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„Królewna Śmieszka”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wiersz autor Magdalena Samozwaniec</w:t>
      </w:r>
    </w:p>
    <w:p>
      <w:pPr>
        <w:rPr>
          <w:rFonts w:hint="default"/>
          <w:i/>
          <w:iCs/>
          <w:lang w:val="pl-PL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W maleńkim domku mieszka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królewna Śmieszka.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Czy ściemnia się, czy dnieje,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królewna wciąż się śmieje.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I słychać: „Chi, chi! Cha,cha!,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królewna nóżkami macha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i trzyma się za brzuszek: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„Oj śmiać się, śmiać się muszę!”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Ze śmiechu aż się dusi,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ale wyśmiać się musi.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Lecz w którejś życia wiośnie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skończy królewna żałośnie,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bo - rzecz to całkiem pewna: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pęknie ze śmiechu królewna.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</w:pP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  <w:t>„Orkiestra”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-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piosenka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Mały jeżyk na bębenku gra,</w:t>
      </w:r>
    </w:p>
    <w:p>
      <w:pPr>
        <w:ind w:firstLine="240" w:firstLineChars="10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ram, tam, tam,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ram, tam, tam, ram, tam, tam  /bis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Na grzechotkach grają misie dwa.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  szu, szu, szu, szu, szu, szu, szu, szu, szu   /bis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Stary zając na talerzach gra,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  bum ta ra, bum ta ra, bum ta ra  /bis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Młody dzięcioł w drzewo puka tak,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  stuku-puk, stuku-puk, stuku-puk  /bis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>Już orkiestra rytm ten dobrze zna,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l-PL"/>
        </w:rPr>
        <w:t xml:space="preserve">   ram, tam, tam, ram, tam, tam, ram, tam, tam  /bis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7C5F9"/>
    <w:multiLevelType w:val="singleLevel"/>
    <w:tmpl w:val="80C7C5F9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305E6"/>
    <w:rsid w:val="38F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2021-01-27T19:57:43Z</dcterms:created>
  <dc:creator>gacpe</dc:creator>
  <cp:lastModifiedBy>gacper</cp:lastModifiedBy>
  <dcterms:modified xsi:type="dcterms:W3CDTF">2021-01-27T22:28:37Z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