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wordWrap/>
        <w:jc w:val="right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(opracowała Katarzyna Falkowska)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284" w:firstLine="708"/>
        <w:jc w:val="center"/>
        <w:textAlignment w:val="auto"/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</w:pPr>
      <w:r>
        <w:rPr>
          <w:rFonts w:ascii="Lucida Calligraphy" w:hAnsi="Lucida Calligraphy" w:cs="Times New Roman"/>
          <w:b/>
          <w:i/>
          <w:sz w:val="28"/>
          <w:szCs w:val="28"/>
        </w:rPr>
        <w:t xml:space="preserve">WSPOMAGANIE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 xml:space="preserve"> </w:t>
      </w:r>
      <w:r>
        <w:rPr>
          <w:rFonts w:ascii="Lucida Calligraphy" w:hAnsi="Lucida Calligraphy" w:cs="Times New Roman"/>
          <w:b/>
          <w:i/>
          <w:sz w:val="28"/>
          <w:szCs w:val="28"/>
        </w:rPr>
        <w:t xml:space="preserve">DZIECKA 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>Na naszym podwórku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284" w:firstLine="708"/>
        <w:jc w:val="center"/>
        <w:textAlignment w:val="auto"/>
        <w:rPr>
          <w:rFonts w:ascii="Lucida Calligraphy" w:hAnsi="Lucida Calligraphy" w:cs="Times New Roman"/>
          <w:b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 PONIEDZIAŁEK -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>15.06.</w:t>
      </w:r>
      <w:r>
        <w:rPr>
          <w:rFonts w:ascii="Lucida Calligraphy" w:hAnsi="Lucida Calligraphy" w:cs="Times New Roman"/>
          <w:b/>
          <w:i/>
          <w:sz w:val="28"/>
          <w:szCs w:val="28"/>
        </w:rPr>
        <w:t>2020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 xml:space="preserve">„Plac zabaw”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  <w:t xml:space="preserve">praca z obrazkiem, rozwijanie mowy i umiejętności budowania zdań.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Przyjrzyj się obrazkom, opowiedz co na nich widzisz? Opowiedz jak wygląda twoje podwórko.</w:t>
      </w:r>
    </w:p>
    <w:p>
      <w:pPr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2897505" cy="199644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445" cy="19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2820035" cy="1976755"/>
            <wp:effectExtent l="0" t="0" r="14605" b="444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2827020" cy="2034540"/>
            <wp:effectExtent l="0" t="0" r="7620" b="762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2872740" cy="2034540"/>
            <wp:effectExtent l="19050" t="0" r="381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2903220" cy="2134870"/>
            <wp:effectExtent l="0" t="0" r="7620" b="139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pl-PL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pl-PL"/>
        </w:rPr>
        <w:t>„Ćwiczenie ruchowe” -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pl-PL"/>
        </w:rPr>
        <w:t xml:space="preserve"> s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>kakanie na skakance lub ćwiczenia ruchowe na trampolinie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Korzystaj z ładnej pogody i w miarę możliwości spędzaj dużo czasu na świeżym powietrzu.</w:t>
      </w:r>
    </w:p>
    <w:p>
      <w:r>
        <w:drawing>
          <wp:inline distT="0" distB="0" distL="0" distR="0">
            <wp:extent cx="2630170" cy="2750820"/>
            <wp:effectExtent l="0" t="0" r="635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784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drawing>
          <wp:inline distT="0" distB="0" distL="0" distR="0">
            <wp:extent cx="2907030" cy="3185160"/>
            <wp:effectExtent l="0" t="0" r="3810" b="0"/>
            <wp:docPr id="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681" cy="319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b w:val="0"/>
          <w:bCs w:val="0"/>
          <w:lang w:val="pl-PL"/>
        </w:rPr>
      </w:pPr>
      <w:r>
        <w:rPr>
          <w:rFonts w:hint="default" w:ascii="Times New Roman" w:hAnsi="Times New Roman" w:cs="Times New Roman"/>
          <w:b/>
          <w:bCs/>
          <w:lang w:val="pl-PL"/>
        </w:rPr>
        <w:t xml:space="preserve">„Koszulka na letnie zabawy” - </w:t>
      </w:r>
      <w:r>
        <w:rPr>
          <w:rFonts w:hint="default" w:ascii="Times New Roman" w:hAnsi="Times New Roman" w:cs="Times New Roman"/>
          <w:b w:val="0"/>
          <w:bCs w:val="0"/>
          <w:lang w:val="pl-PL"/>
        </w:rPr>
        <w:t xml:space="preserve">ćwiczenie graficzne.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textAlignment w:val="auto"/>
        <w:rPr>
          <w:rFonts w:hint="default" w:ascii="Times New Roman" w:hAnsi="Times New Roman" w:cs="Times New Roman"/>
          <w:b w:val="0"/>
          <w:bCs w:val="0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lang w:val="pl-PL"/>
        </w:rPr>
        <w:t>Rysuj mazakiem po śladach, a całą koszulkę pokoloruj kredką.</w:t>
      </w:r>
    </w:p>
    <w:p>
      <w:pPr>
        <w:numPr>
          <w:numId w:val="0"/>
        </w:numPr>
        <w:spacing w:after="200" w:line="276" w:lineRule="auto"/>
        <w:rPr>
          <w:rFonts w:hint="default" w:ascii="Times New Roman" w:hAnsi="Times New Roman" w:cs="Times New Roman"/>
          <w:b w:val="0"/>
          <w:bCs w:val="0"/>
          <w:lang w:val="pl-PL"/>
        </w:rPr>
      </w:pPr>
      <w:r>
        <w:rPr>
          <w:lang w:eastAsia="pl-PL"/>
        </w:rPr>
        <w:drawing>
          <wp:inline distT="0" distB="0" distL="0" distR="0">
            <wp:extent cx="5633085" cy="3984625"/>
            <wp:effectExtent l="0" t="0" r="5715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9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200" w:line="276" w:lineRule="auto"/>
        <w:rPr>
          <w:rFonts w:hint="default" w:ascii="Times New Roman" w:hAnsi="Times New Roman" w:cs="Times New Roman"/>
          <w:b w:val="0"/>
          <w:bCs w:val="0"/>
          <w:lang w:val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284" w:firstLine="708"/>
        <w:jc w:val="center"/>
        <w:textAlignment w:val="auto"/>
        <w:rPr>
          <w:rFonts w:ascii="Lucida Calligraphy" w:hAnsi="Lucida Calligraphy" w:cs="Times New Roman"/>
          <w:b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 WTOREK -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>16.06.</w:t>
      </w:r>
      <w:r>
        <w:rPr>
          <w:rFonts w:ascii="Lucida Calligraphy" w:hAnsi="Lucida Calligraphy" w:cs="Times New Roman"/>
          <w:b/>
          <w:i/>
          <w:sz w:val="28"/>
          <w:szCs w:val="28"/>
        </w:rPr>
        <w:t>2020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284" w:firstLine="708"/>
        <w:jc w:val="center"/>
        <w:textAlignment w:val="auto"/>
        <w:rPr>
          <w:rFonts w:ascii="Lucida Calligraphy" w:hAnsi="Lucida Calligraphy" w:cs="Times New Roman"/>
          <w:b/>
          <w:i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/>
          <w:i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i w:val="0"/>
          <w:iCs/>
          <w:sz w:val="24"/>
          <w:szCs w:val="24"/>
          <w:lang w:val="pl-PL"/>
        </w:rPr>
        <w:t xml:space="preserve">„ Kolorowe owoce” - </w:t>
      </w: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>ćwiczenia matematyczne, doskonalenie dodawania w zakresie sześciu na konkretach, opatrzenie się z zapisem cyfrowym.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/>
          <w:i/>
          <w:sz w:val="24"/>
          <w:szCs w:val="24"/>
          <w:lang w:val="pl-PL"/>
        </w:rPr>
      </w:pPr>
    </w:p>
    <w:p>
      <w:r>
        <w:drawing>
          <wp:inline distT="0" distB="0" distL="114300" distR="114300">
            <wp:extent cx="2892425" cy="2027555"/>
            <wp:effectExtent l="0" t="0" r="3175" b="14605"/>
            <wp:docPr id="3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60675" cy="2039620"/>
            <wp:effectExtent l="0" t="0" r="4445" b="2540"/>
            <wp:docPr id="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pl-PL"/>
        </w:rPr>
        <w:drawing>
          <wp:inline distT="0" distB="0" distL="0" distR="0">
            <wp:extent cx="2887345" cy="2033270"/>
            <wp:effectExtent l="0" t="0" r="8255" b="889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7490" cy="2015490"/>
            <wp:effectExtent l="0" t="0" r="11430" b="1143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Zabawa w klasy</w:t>
      </w:r>
      <w:r>
        <w:rPr>
          <w:rFonts w:hint="default"/>
          <w:lang w:val="pl-PL"/>
        </w:rPr>
        <w:t xml:space="preserve"> -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 ćwiczenie ruchowe</w:t>
      </w:r>
    </w:p>
    <w:p>
      <w:pPr>
        <w:numPr>
          <w:numId w:val="0"/>
        </w:numPr>
        <w:spacing w:after="200" w:line="276" w:lineRule="auto"/>
        <w:jc w:val="center"/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1786255" cy="2555240"/>
            <wp:effectExtent l="0" t="0" r="12065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200" w:line="276" w:lineRule="auto"/>
        <w:jc w:val="center"/>
        <w:rPr>
          <w:lang w:eastAsia="pl-PL"/>
        </w:rPr>
      </w:pPr>
    </w:p>
    <w:p>
      <w:pPr>
        <w:numPr>
          <w:ilvl w:val="0"/>
          <w:numId w:val="2"/>
        </w:numPr>
        <w:spacing w:after="200" w:line="276" w:lineRule="auto"/>
        <w:ind w:left="0" w:leftChars="0" w:firstLine="0" w:firstLineChars="0"/>
        <w:jc w:val="left"/>
        <w:rPr>
          <w:rFonts w:hint="default" w:ascii="Times New Roman" w:hAnsi="Times New Roman" w:cs="Times New Roman"/>
          <w:sz w:val="24"/>
          <w:szCs w:val="24"/>
          <w:lang w:val="en-US" w:eastAsia="pl-PL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kilka propozycji usprawniających dotyk</w:t>
      </w:r>
      <w:r>
        <w:rPr>
          <w:rFonts w:hint="default" w:ascii="Times New Roman" w:hAnsi="Times New Roman" w:eastAsia="SimSun" w:cs="Times New Roman"/>
          <w:sz w:val="24"/>
          <w:szCs w:val="24"/>
        </w:rPr>
        <w:t>,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 ćwiczących umiejętność koncentracji uwagi oraz doskonalących sprawność komunikowania własnych sugestii i odczuć</w:t>
      </w:r>
      <w:r>
        <w:rPr>
          <w:rFonts w:hint="default" w:ascii="Times New Roman" w:hAnsi="Times New Roman" w:eastAsia="SimSun" w:cs="Times New Roman"/>
          <w:sz w:val="24"/>
          <w:szCs w:val="24"/>
        </w:rPr>
        <w:t>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0"/>
        <w:jc w:val="left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Rozpoznawanie palców- rysowanie na plecach palcem, zadaniem dziecka jest odtworzyć wzór np. na tacy z kaszą lub powiedzieć, wskazać co było narysowane;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0"/>
        <w:jc w:val="left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- lokalizowanie bodźców (w którym miejscu dotknęłam cię) przy otwartych lub zamkniętych oczach;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0"/>
        <w:jc w:val="left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- zabawy przedmiotami o różnej strukturze (wyciąganie z worka i odgadywanie co to jest bez kontroli wzrokowej, wybieranie przedmiotów o określonej strukturze np. miękkie, twarde, szorstkie itp.);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0"/>
        <w:jc w:val="left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- „Dotykowe pudełko”: można wykorzystać pudełko po butach lub poszewkę na poduszkę, umieść w środku różne przedmioty, po czym poproś dziecko, by wkładając rękę do pudełka spróbowało zgadnąć, jakiego przedmiotu dotyka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;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pl-PL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- „Malowanie dłońmi, stopami”: farbę przeznaczoną do malowania palcami możesz zmieszać z innymi materiałami, np. kaszą, piaskiem, ryżem itp. Stwórzcie też własną „farbę” z kisielu, galaretki czy pianki do golenia</w:t>
      </w:r>
    </w:p>
    <w:p>
      <w:pPr>
        <w:numPr>
          <w:numId w:val="0"/>
        </w:numPr>
        <w:spacing w:after="200" w:line="276" w:lineRule="auto"/>
        <w:jc w:val="left"/>
        <w:rPr>
          <w:rFonts w:hint="default"/>
          <w:lang w:val="pl-PL" w:eastAsia="pl-PL"/>
        </w:rPr>
      </w:pPr>
    </w:p>
    <w:p>
      <w:pPr>
        <w:numPr>
          <w:ilvl w:val="0"/>
          <w:numId w:val="2"/>
        </w:numPr>
        <w:spacing w:after="200" w:line="276" w:lineRule="auto"/>
        <w:ind w:left="0" w:leftChars="0" w:firstLine="0" w:firstLineChars="0"/>
        <w:jc w:val="left"/>
        <w:rPr>
          <w:rFonts w:hint="default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pl-PL"/>
        </w:rPr>
        <w:t>Zagadki muzyczne</w:t>
      </w:r>
      <w:r>
        <w:rPr>
          <w:rFonts w:hint="default"/>
          <w:lang w:val="en-US" w:eastAsia="pl-PL"/>
        </w:rPr>
        <w:t xml:space="preserve">  </w:t>
      </w:r>
      <w:r>
        <w:rPr>
          <w:rFonts w:hint="default"/>
          <w:lang w:val="en-US" w:eastAsia="pl-PL"/>
        </w:rPr>
        <w:fldChar w:fldCharType="begin"/>
      </w:r>
      <w:r>
        <w:rPr>
          <w:rFonts w:hint="default"/>
          <w:lang w:val="en-US" w:eastAsia="pl-PL"/>
        </w:rPr>
        <w:instrText xml:space="preserve"> HYPERLINK "https://www.youtube.com/watch?v=rXaURvBhjsI" </w:instrText>
      </w:r>
      <w:r>
        <w:rPr>
          <w:rFonts w:hint="default"/>
          <w:lang w:val="en-US" w:eastAsia="pl-PL"/>
        </w:rPr>
        <w:fldChar w:fldCharType="separate"/>
      </w:r>
      <w:r>
        <w:rPr>
          <w:rStyle w:val="4"/>
          <w:rFonts w:hint="default"/>
          <w:lang w:val="en-US" w:eastAsia="pl-PL"/>
        </w:rPr>
        <w:t>https://www.you</w:t>
      </w:r>
      <w:r>
        <w:rPr>
          <w:rStyle w:val="4"/>
          <w:rFonts w:hint="default"/>
          <w:lang w:val="en-US" w:eastAsia="pl-PL"/>
        </w:rPr>
        <w:t>watch</w:t>
      </w:r>
      <w:r>
        <w:rPr>
          <w:rStyle w:val="4"/>
          <w:rFonts w:hint="default"/>
          <w:lang w:val="en-US" w:eastAsia="pl-PL"/>
        </w:rPr>
        <w:t>tube.com/?v=rXaURvBhjsI</w:t>
      </w:r>
      <w:r>
        <w:rPr>
          <w:rFonts w:hint="default"/>
          <w:lang w:val="en-US" w:eastAsia="pl-PL"/>
        </w:rPr>
        <w:fldChar w:fldCharType="end"/>
      </w:r>
    </w:p>
    <w:p>
      <w:pPr>
        <w:numPr>
          <w:numId w:val="0"/>
        </w:numPr>
        <w:spacing w:after="200" w:line="276" w:lineRule="auto"/>
        <w:jc w:val="left"/>
        <w:rPr>
          <w:rFonts w:hint="default"/>
          <w:lang w:val="pl-PL" w:eastAsia="pl-PL"/>
        </w:rPr>
      </w:pPr>
    </w:p>
    <w:p>
      <w:pPr>
        <w:numPr>
          <w:numId w:val="0"/>
        </w:numPr>
        <w:spacing w:after="200" w:line="276" w:lineRule="auto"/>
        <w:jc w:val="center"/>
        <w:rPr>
          <w:rFonts w:hint="default"/>
          <w:lang w:val="pl-PL" w:eastAsia="pl-PL"/>
        </w:rPr>
      </w:pPr>
      <w:r>
        <w:drawing>
          <wp:inline distT="0" distB="0" distL="114300" distR="114300">
            <wp:extent cx="3926840" cy="2459355"/>
            <wp:effectExtent l="0" t="0" r="5080" b="9525"/>
            <wp:docPr id="4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200" w:line="276" w:lineRule="auto"/>
        <w:jc w:val="left"/>
        <w:rPr>
          <w:rFonts w:hint="default"/>
          <w:lang w:val="pl-PL" w:eastAsia="pl-PL"/>
        </w:rPr>
      </w:pPr>
    </w:p>
    <w:p>
      <w:pPr>
        <w:numPr>
          <w:numId w:val="0"/>
        </w:numPr>
        <w:spacing w:after="200" w:line="276" w:lineRule="auto"/>
        <w:jc w:val="left"/>
        <w:rPr>
          <w:rFonts w:hint="default"/>
          <w:lang w:val="pl-PL" w:eastAsia="pl-PL"/>
        </w:rPr>
      </w:pPr>
    </w:p>
    <w:p>
      <w:pPr>
        <w:numPr>
          <w:numId w:val="0"/>
        </w:numPr>
        <w:spacing w:after="200" w:line="276" w:lineRule="auto"/>
        <w:jc w:val="left"/>
        <w:rPr>
          <w:rFonts w:hint="default"/>
          <w:lang w:val="pl-PL" w:eastAsia="pl-PL"/>
        </w:rPr>
      </w:pPr>
    </w:p>
    <w:p>
      <w:pPr>
        <w:numPr>
          <w:numId w:val="0"/>
        </w:numPr>
        <w:spacing w:after="200" w:line="276" w:lineRule="auto"/>
        <w:jc w:val="left"/>
        <w:rPr>
          <w:rFonts w:hint="default"/>
          <w:lang w:val="pl-PL" w:eastAsia="pl-PL"/>
        </w:rPr>
      </w:pPr>
    </w:p>
    <w:p>
      <w:pPr>
        <w:numPr>
          <w:numId w:val="0"/>
        </w:numPr>
        <w:spacing w:after="200" w:line="276" w:lineRule="auto"/>
        <w:jc w:val="center"/>
        <w:rPr>
          <w:rFonts w:ascii="Lucida Calligraphy" w:hAnsi="Lucida Calligraphy" w:cs="Times New Roman"/>
          <w:b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ŚRODA -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>17.06.</w:t>
      </w:r>
      <w:r>
        <w:rPr>
          <w:rFonts w:ascii="Lucida Calligraphy" w:hAnsi="Lucida Calligraphy" w:cs="Times New Roman"/>
          <w:b/>
          <w:i/>
          <w:sz w:val="28"/>
          <w:szCs w:val="28"/>
        </w:rPr>
        <w:t>2020</w:t>
      </w:r>
    </w:p>
    <w:p>
      <w:pPr>
        <w:numPr>
          <w:ilvl w:val="0"/>
          <w:numId w:val="3"/>
        </w:numPr>
        <w:spacing w:after="200" w:line="276" w:lineRule="auto"/>
        <w:jc w:val="left"/>
        <w:rPr>
          <w:rFonts w:hint="default" w:ascii="Times New Roman" w:hAnsi="Times New Roman" w:cs="Times New Roman"/>
          <w:b/>
          <w:i w:val="0"/>
          <w:i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i w:val="0"/>
          <w:iCs/>
          <w:sz w:val="24"/>
          <w:szCs w:val="24"/>
          <w:lang w:val="pl-PL"/>
        </w:rPr>
        <w:t xml:space="preserve">"Papierwe sworki” - </w:t>
      </w: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>przestrzenna</w:t>
      </w:r>
      <w:r>
        <w:rPr>
          <w:rFonts w:hint="default" w:ascii="Times New Roman" w:hAnsi="Times New Roman" w:cs="Times New Roman"/>
          <w:b/>
          <w:i w:val="0"/>
          <w:iCs/>
          <w:sz w:val="24"/>
          <w:szCs w:val="24"/>
          <w:lang w:val="pl-PL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 xml:space="preserve">praca plastyczna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sectPr>
          <w:pgSz w:w="11906" w:h="16838"/>
          <w:pgMar w:top="1417" w:right="1417" w:bottom="1417" w:left="1417" w:header="708" w:footer="708" w:gutter="0"/>
          <w:cols w:space="708" w:num="1"/>
          <w:docGrid w:linePitch="360" w:charSpace="0"/>
        </w:sect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</w:pPr>
      <w:r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93345</wp:posOffset>
            </wp:positionV>
            <wp:extent cx="2956560" cy="1737360"/>
            <wp:effectExtent l="0" t="0" r="0" b="0"/>
            <wp:wrapTight wrapText="bothSides">
              <wp:wrapPolygon>
                <wp:start x="0" y="0"/>
                <wp:lineTo x="0" y="21411"/>
                <wp:lineTo x="21489" y="21411"/>
                <wp:lineTo x="21489" y="0"/>
                <wp:lineTo x="0" y="0"/>
              </wp:wrapPolygon>
            </wp:wrapTight>
            <wp:docPr id="4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>Do wykonania pracy potrzebujesz: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>Papier korowy,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>Rolki po papierze toaletowym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>Klej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>Nożyczki</w:t>
      </w:r>
    </w:p>
    <w:p>
      <w:pPr>
        <w:numPr>
          <w:numId w:val="0"/>
        </w:numPr>
        <w:spacing w:after="200" w:line="276" w:lineRule="auto"/>
        <w:jc w:val="left"/>
      </w:pPr>
      <w:r>
        <w:drawing>
          <wp:inline distT="0" distB="0" distL="114300" distR="114300">
            <wp:extent cx="3536950" cy="2397125"/>
            <wp:effectExtent l="0" t="0" r="13970" b="10795"/>
            <wp:docPr id="4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„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Wylosuj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,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zapamiętaj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 xml:space="preserve"> i pokaż” - ć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wiczenia gimnastyczne.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Spośród wszystkich kart wylosuj jedną, przypatrz się uważnie postaci znajdującej się na karcie, wykonaj  ćwiczenie zgodne z poleceniem znajdującym się na karcie. Następnie wylosuj drugą kartę i wykonaj ćwiczenie z pierwszej i tej nowo wylosowanej. Losujesz dalej kolejną kartę. Zadanie polega na zapamiętaniu i odegraniu swoich scenek w prawidłowej kolejności. </w:t>
      </w:r>
    </w:p>
    <w:p>
      <w:pPr>
        <w:numPr>
          <w:numId w:val="0"/>
        </w:numPr>
        <w:spacing w:after="200" w:line="276" w:lineRule="auto"/>
        <w:jc w:val="center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lang w:eastAsia="pl-PL"/>
        </w:rPr>
        <w:drawing>
          <wp:inline distT="0" distB="0" distL="0" distR="0">
            <wp:extent cx="1841500" cy="2577465"/>
            <wp:effectExtent l="0" t="0" r="2540" b="133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1828800" cy="256603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pl-PL"/>
        </w:rPr>
        <w:t xml:space="preserve">  </w:t>
      </w:r>
      <w:r>
        <w:rPr>
          <w:lang w:eastAsia="pl-PL"/>
        </w:rPr>
        <w:drawing>
          <wp:inline distT="0" distB="0" distL="0" distR="0">
            <wp:extent cx="1907540" cy="2619375"/>
            <wp:effectExtent l="0" t="0" r="1270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  </w:t>
      </w:r>
      <w:r>
        <w:rPr>
          <w:lang w:eastAsia="pl-PL"/>
        </w:rPr>
        <w:drawing>
          <wp:inline distT="0" distB="0" distL="0" distR="0">
            <wp:extent cx="1734185" cy="2419985"/>
            <wp:effectExtent l="0" t="0" r="317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pl-PL"/>
        </w:rPr>
        <w:t xml:space="preserve"> </w:t>
      </w:r>
      <w:r>
        <w:rPr>
          <w:lang w:eastAsia="pl-PL"/>
        </w:rPr>
        <w:drawing>
          <wp:inline distT="0" distB="0" distL="0" distR="0">
            <wp:extent cx="1779905" cy="2555240"/>
            <wp:effectExtent l="0" t="0" r="3175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pl-PL"/>
        </w:rPr>
        <w:t xml:space="preserve">  </w:t>
      </w:r>
      <w:r>
        <w:t xml:space="preserve">   </w:t>
      </w:r>
      <w:r>
        <w:rPr>
          <w:lang w:eastAsia="pl-PL"/>
        </w:rPr>
        <w:drawing>
          <wp:inline distT="0" distB="0" distL="0" distR="0">
            <wp:extent cx="1706245" cy="2463800"/>
            <wp:effectExtent l="0" t="0" r="63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1836420" cy="2652395"/>
            <wp:effectExtent l="0" t="0" r="7620" b="146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1945005" cy="2581275"/>
            <wp:effectExtent l="0" t="0" r="571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pl-PL"/>
        </w:rPr>
        <w:t xml:space="preserve">  </w:t>
      </w:r>
      <w:r>
        <w:rPr>
          <w:lang w:eastAsia="pl-PL"/>
        </w:rPr>
        <w:drawing>
          <wp:inline distT="0" distB="0" distL="0" distR="0">
            <wp:extent cx="1795145" cy="2598420"/>
            <wp:effectExtent l="0" t="0" r="3175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lang w:eastAsia="pl-PL"/>
        </w:rPr>
        <w:drawing>
          <wp:inline distT="0" distB="0" distL="0" distR="0">
            <wp:extent cx="1927860" cy="2695575"/>
            <wp:effectExtent l="0" t="0" r="762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pl-PL"/>
        </w:rPr>
        <w:t xml:space="preserve"> </w:t>
      </w:r>
      <w:r>
        <w:rPr>
          <w:lang w:eastAsia="pl-PL"/>
        </w:rPr>
        <w:drawing>
          <wp:inline distT="0" distB="0" distL="0" distR="0">
            <wp:extent cx="1885315" cy="2710815"/>
            <wp:effectExtent l="0" t="0" r="4445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eastAsia="pl-PL"/>
        </w:rPr>
        <w:drawing>
          <wp:inline distT="0" distB="0" distL="0" distR="0">
            <wp:extent cx="1803400" cy="2658745"/>
            <wp:effectExtent l="0" t="0" r="1016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pl-PL"/>
        </w:rPr>
      </w:pPr>
    </w:p>
    <w:p>
      <w:pPr>
        <w:rPr>
          <w:lang w:eastAsia="pl-PL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sz w:val="24"/>
          <w:szCs w:val="24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pl-PL"/>
        </w:rPr>
        <w:t xml:space="preserve">„Znajdź różnice”  -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pl-PL"/>
        </w:rPr>
        <w:t>zaznacz różnice krzyżykiem, pokoloruj jeden obrazek.</w:t>
      </w:r>
    </w:p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 w:eastAsia="pl-PL"/>
        </w:rPr>
      </w:pPr>
      <w:r>
        <w:drawing>
          <wp:inline distT="0" distB="0" distL="114300" distR="114300">
            <wp:extent cx="5731510" cy="7711440"/>
            <wp:effectExtent l="0" t="0" r="13970" b="0"/>
            <wp:docPr id="4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spacing w:after="200" w:line="276" w:lineRule="auto"/>
        <w:jc w:val="center"/>
        <w:rPr>
          <w:rFonts w:ascii="Lucida Calligraphy" w:hAnsi="Lucida Calligraphy" w:cs="Times New Roman"/>
          <w:b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CZWARTEK  -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>18.06.</w:t>
      </w:r>
      <w:r>
        <w:rPr>
          <w:rFonts w:ascii="Lucida Calligraphy" w:hAnsi="Lucida Calligraphy" w:cs="Times New Roman"/>
          <w:b/>
          <w:i/>
          <w:sz w:val="28"/>
          <w:szCs w:val="28"/>
        </w:rPr>
        <w:t>2020</w:t>
      </w:r>
    </w:p>
    <w:p>
      <w:pPr>
        <w:numPr>
          <w:ilvl w:val="0"/>
          <w:numId w:val="4"/>
        </w:numPr>
        <w:spacing w:after="200" w:line="276" w:lineRule="auto"/>
        <w:jc w:val="left"/>
      </w:pPr>
      <w:r>
        <w:rPr>
          <w:rFonts w:hint="default" w:ascii="Times New Roman" w:hAnsi="Times New Roman" w:cs="Times New Roman"/>
          <w:b/>
          <w:i w:val="0"/>
          <w:iCs/>
          <w:sz w:val="24"/>
          <w:szCs w:val="24"/>
          <w:lang w:val="pl-PL"/>
        </w:rPr>
        <w:t xml:space="preserve">„Geometryczny rytm”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 xml:space="preserve">- </w:t>
      </w: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>ćwiczenie rozwijające koordynacje wzrokową</w:t>
      </w:r>
    </w:p>
    <w:p>
      <w:pPr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5901690" cy="3877310"/>
            <wp:effectExtent l="0" t="0" r="1143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4"/>
          <w:szCs w:val="24"/>
          <w:lang w:eastAsia="pl-PL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Ćwiczenia doskonalące motorykę dużą!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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textAlignment w:val="auto"/>
        <w:rPr>
          <w:rFonts w:hint="default" w:ascii="Times New Roman" w:hAnsi="Times New Roman" w:cs="Times New Roman"/>
          <w:sz w:val="24"/>
          <w:szCs w:val="24"/>
          <w:lang w:eastAsia="pl-PL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Sprawne chodzenie po drodze równej i z przeszkodami.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Chodzenie z wysokim unoszeniem kolan (chód bociani, idziemy po wysokiej trawie)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Jazda na rowerze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Podskoki obunóż i na jednej nodze.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Stanie na jednej nodze „bocian”.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Zabawy z piłką: odbijanie, rzucanie, chwytanie, podrzucanie, kopanie, turlanie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Przenoszenie przedmiotów z jednej strony ciała na drugą 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Krążenie ramion (przed sobą, z boku).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Zabawy na czworakach np. naśladowanie zwierząt lwa, kota, psa itp.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Rzucanie do celu np. woreczków, kuli papierowych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siad skrzyżny z wyprostowanymi plecami 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cs="Times New Roman"/>
          <w:sz w:val="24"/>
          <w:szCs w:val="24"/>
          <w:lang w:eastAsia="pl-PL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Podnoszenie się do stania bez użycia rąk. 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rPr>
          <w:rFonts w:hint="default" w:ascii="Times New Roman" w:hAnsi="Times New Roman" w:cs="Times New Roman"/>
          <w:sz w:val="24"/>
          <w:szCs w:val="24"/>
          <w:lang w:eastAsia="pl-PL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Ruch na świeżym powietrzu – spacery, bieganie, podskakiwanie, jazda na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lang w:eastAsia="pl-PL"/>
        </w:rPr>
      </w:pP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i/>
          <w:iCs/>
          <w:lang w:eastAsia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pl-PL"/>
        </w:rPr>
        <w:t>„Mój domek”</w:t>
      </w:r>
      <w:r>
        <w:rPr>
          <w:rFonts w:hint="default"/>
          <w:lang w:val="en-US" w:eastAsia="pl-PL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pl-PL"/>
        </w:rPr>
        <w:t>- zabawa rozwijająca sprawność manualną i koordynacje wzrokowo-ruchową.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textAlignment w:val="auto"/>
        <w:rPr>
          <w:i/>
          <w:iCs/>
          <w:lang w:eastAsia="pl-PL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pl-PL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pl-PL"/>
        </w:rPr>
        <w:t>Wytnij elementy znajdujące się poniżej domku i wklej je w odpowiednie miejsca zgodne z kształtem. Czy wszystkie elementy dokleisz?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5661660" cy="4366260"/>
            <wp:effectExtent l="0" t="0" r="7620" b="7620"/>
            <wp:docPr id="5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left"/>
        <w:textAlignment w:val="auto"/>
      </w:pPr>
      <w:r>
        <w:drawing>
          <wp:inline distT="0" distB="0" distL="114300" distR="114300">
            <wp:extent cx="1333500" cy="1226820"/>
            <wp:effectExtent l="0" t="0" r="7620" b="7620"/>
            <wp:docPr id="4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8820" cy="1653540"/>
            <wp:effectExtent l="0" t="0" r="7620" b="7620"/>
            <wp:docPr id="4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24940" cy="1531620"/>
            <wp:effectExtent l="0" t="0" r="7620" b="7620"/>
            <wp:docPr id="5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9120" cy="662940"/>
            <wp:effectExtent l="0" t="0" r="0" b="7620"/>
            <wp:docPr id="5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7300" cy="1120140"/>
            <wp:effectExtent l="0" t="0" r="7620" b="7620"/>
            <wp:docPr id="5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89660" cy="1790700"/>
            <wp:effectExtent l="0" t="0" r="7620" b="7620"/>
            <wp:docPr id="5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100" cy="1318260"/>
            <wp:effectExtent l="0" t="0" r="7620" b="7620"/>
            <wp:docPr id="5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8780" cy="1074420"/>
            <wp:effectExtent l="0" t="0" r="7620" b="7620"/>
            <wp:docPr id="5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left"/>
        <w:textAlignment w:val="auto"/>
      </w:pPr>
    </w:p>
    <w:p>
      <w:pPr>
        <w:numPr>
          <w:ilvl w:val="0"/>
          <w:numId w:val="0"/>
        </w:numPr>
        <w:spacing w:after="200" w:line="276" w:lineRule="auto"/>
        <w:jc w:val="center"/>
        <w:rPr>
          <w:rFonts w:ascii="Lucida Calligraphy" w:hAnsi="Lucida Calligraphy" w:cs="Times New Roman"/>
          <w:b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PIĄTEK   -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>19.06.</w:t>
      </w:r>
      <w:r>
        <w:rPr>
          <w:rFonts w:ascii="Lucida Calligraphy" w:hAnsi="Lucida Calligraphy" w:cs="Times New Roman"/>
          <w:b/>
          <w:i/>
          <w:sz w:val="28"/>
          <w:szCs w:val="28"/>
        </w:rPr>
        <w:t>2020</w:t>
      </w:r>
    </w:p>
    <w:p>
      <w:pPr>
        <w:numPr>
          <w:ilvl w:val="0"/>
          <w:numId w:val="6"/>
        </w:numPr>
        <w:spacing w:after="200" w:line="276" w:lineRule="auto"/>
        <w:jc w:val="left"/>
        <w:rPr>
          <w:lang w:eastAsia="pl-PL"/>
        </w:rPr>
      </w:pPr>
      <w:r>
        <w:rPr>
          <w:rFonts w:hint="default" w:ascii="Times New Roman" w:hAnsi="Times New Roman" w:cs="Times New Roman"/>
          <w:b/>
          <w:i w:val="0"/>
          <w:iCs/>
          <w:sz w:val="24"/>
          <w:szCs w:val="24"/>
          <w:lang w:val="pl-PL"/>
        </w:rPr>
        <w:t>„Tworzymy rymy”</w:t>
      </w:r>
      <w:r>
        <w:rPr>
          <w:rFonts w:hint="default" w:ascii="Lucida Calligraphy" w:hAnsi="Lucida Calligraphy" w:cs="Times New Roman"/>
          <w:b/>
          <w:i w:val="0"/>
          <w:iCs/>
          <w:sz w:val="24"/>
          <w:szCs w:val="24"/>
          <w:lang w:val="pl-PL"/>
        </w:rPr>
        <w:t xml:space="preserve"> - </w:t>
      </w:r>
      <w:r>
        <w:rPr>
          <w:rFonts w:hint="default" w:ascii="Times New Roman" w:hAnsi="Times New Roman" w:cs="Times New Roman"/>
          <w:b w:val="0"/>
          <w:bCs/>
          <w:i w:val="0"/>
          <w:iCs/>
          <w:sz w:val="24"/>
          <w:szCs w:val="24"/>
          <w:lang w:val="pl-PL"/>
        </w:rPr>
        <w:t>zabawa słuchowa.</w:t>
      </w:r>
    </w:p>
    <w:p>
      <w:pPr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6178550" cy="4266565"/>
            <wp:effectExtent l="0" t="0" r="889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pl-PL"/>
        </w:rPr>
        <w:t>2.Zabawy na świeżym powietrzu</w:t>
      </w:r>
      <w:r>
        <w:rPr>
          <w:rFonts w:hint="default"/>
          <w:lang w:val="en-US" w:eastAsia="pl-PL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pl-PL"/>
        </w:rPr>
        <w:t>- aktywność ruchowa. Jeśli masz własne podwórko proponuję zabawę na nim, jeśli nie poproś rodziców aby wybrał sie z tobą na spacer lub plac zabaw.</w:t>
      </w:r>
    </w:p>
    <w:p>
      <w:pPr>
        <w:jc w:val="center"/>
      </w:pPr>
      <w:r>
        <w:rPr>
          <w:lang w:eastAsia="pl-PL"/>
        </w:rPr>
        <w:drawing>
          <wp:inline distT="0" distB="0" distL="0" distR="0">
            <wp:extent cx="1866900" cy="2644140"/>
            <wp:effectExtent l="0" t="0" r="762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3.„Kwiaty przed moim domem”</w:t>
      </w:r>
      <w:r>
        <w:rPr>
          <w:rFonts w:hint="default"/>
          <w:lang w:val="pl-PL"/>
        </w:rPr>
        <w:t xml:space="preserve"> -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 zabawa plastyczna z wykorzystaniem farb.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Potrzebne będą: </w:t>
      </w:r>
    </w:p>
    <w:p>
      <w:pPr>
        <w:numPr>
          <w:ilvl w:val="0"/>
          <w:numId w:val="7"/>
        </w:numPr>
        <w:tabs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farby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pędzel</w:t>
      </w:r>
    </w:p>
    <w:p>
      <w:pPr>
        <w:jc w:val="both"/>
      </w:pPr>
      <w:r>
        <w:rPr>
          <w:lang w:eastAsia="pl-PL"/>
        </w:rPr>
        <w:drawing>
          <wp:inline distT="0" distB="0" distL="0" distR="0">
            <wp:extent cx="6358890" cy="4521835"/>
            <wp:effectExtent l="0" t="0" r="1143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452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 xml:space="preserve">4.„Zabawa z nożyczkami” </w:t>
      </w:r>
      <w:r>
        <w:rPr>
          <w:rFonts w:hint="default"/>
          <w:lang w:val="pl-PL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ćwiczenie motoryki małej</w:t>
      </w:r>
    </w:p>
    <w:p>
      <w:pPr>
        <w:jc w:val="center"/>
      </w:pPr>
      <w:r>
        <w:drawing>
          <wp:inline distT="0" distB="0" distL="114300" distR="114300">
            <wp:extent cx="5854065" cy="7828915"/>
            <wp:effectExtent l="0" t="0" r="13335" b="4445"/>
            <wp:docPr id="4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78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6" w:h="16838"/>
      <w:pgMar w:top="1417" w:right="1417" w:bottom="1417" w:left="119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Lucida Calligraphy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AFE4C8"/>
    <w:multiLevelType w:val="singleLevel"/>
    <w:tmpl w:val="9CAFE4C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2599404"/>
    <w:multiLevelType w:val="singleLevel"/>
    <w:tmpl w:val="D259940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DB9FC5DF"/>
    <w:multiLevelType w:val="singleLevel"/>
    <w:tmpl w:val="DB9FC5DF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659148B"/>
    <w:multiLevelType w:val="singleLevel"/>
    <w:tmpl w:val="1659148B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9CD7A79"/>
    <w:multiLevelType w:val="singleLevel"/>
    <w:tmpl w:val="59CD7A79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6CF06C67"/>
    <w:multiLevelType w:val="singleLevel"/>
    <w:tmpl w:val="6CF06C67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7B730F75"/>
    <w:multiLevelType w:val="singleLevel"/>
    <w:tmpl w:val="7B730F75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 w:val="1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9D5C79"/>
    <w:rsid w:val="001419F1"/>
    <w:rsid w:val="003B45B0"/>
    <w:rsid w:val="0055630F"/>
    <w:rsid w:val="00602EC3"/>
    <w:rsid w:val="00747DE8"/>
    <w:rsid w:val="007D1E86"/>
    <w:rsid w:val="009D5C79"/>
    <w:rsid w:val="00A25D0F"/>
    <w:rsid w:val="00CD7D53"/>
    <w:rsid w:val="00F0472E"/>
    <w:rsid w:val="25323A16"/>
    <w:rsid w:val="3D36099C"/>
    <w:rsid w:val="3F6B1B10"/>
    <w:rsid w:val="44100E1F"/>
    <w:rsid w:val="454F0543"/>
    <w:rsid w:val="6F62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4">
    <w:name w:val="FollowedHyperlink"/>
    <w:basedOn w:val="3"/>
    <w:semiHidden/>
    <w:unhideWhenUsed/>
    <w:uiPriority w:val="99"/>
    <w:rPr>
      <w:color w:val="800080"/>
      <w:u w:val="single"/>
    </w:r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character" w:customStyle="1" w:styleId="7">
    <w:name w:val="Tekst dymka Znak"/>
    <w:basedOn w:val="3"/>
    <w:link w:val="2"/>
    <w:semiHidden/>
    <w:uiPriority w:val="99"/>
    <w:rPr>
      <w:rFonts w:ascii="Tahoma" w:hAnsi="Tahoma" w:cs="Tahoma"/>
      <w:sz w:val="16"/>
      <w:szCs w:val="16"/>
    </w:rPr>
  </w:style>
  <w:style w:type="paragraph" w:customStyle="1" w:styleId="8">
    <w:name w:val="Normal1"/>
    <w:uiPriority w:val="0"/>
    <w:pPr>
      <w:spacing w:before="100" w:beforeAutospacing="1" w:after="100" w:afterAutospacing="1" w:line="273" w:lineRule="auto"/>
    </w:pPr>
    <w:rPr>
      <w:rFonts w:ascii="Calibri" w:hAnsi="Calibri" w:eastAsia="Times New Roman" w:cs="Times New Roman"/>
      <w:sz w:val="24"/>
      <w:szCs w:val="24"/>
      <w:lang w:val="pl-PL" w:eastAsia="pl-PL" w:bidi="ar-SA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126</Words>
  <Characters>760</Characters>
  <Lines>6</Lines>
  <Paragraphs>1</Paragraphs>
  <TotalTime>9</TotalTime>
  <ScaleCrop>false</ScaleCrop>
  <LinksUpToDate>false</LinksUpToDate>
  <CharactersWithSpaces>885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2020-06-12T06:41:00Z</dcterms:created>
  <dc:creator>gacpe</dc:creator>
  <cp:lastModifiedBy>gacper</cp:lastModifiedBy>
  <dcterms:modified xsi:type="dcterms:W3CDTF">2020-06-13T23:39:16Z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1045-11.2.0.9396</vt:lpwstr>
  </property>
</Properties>
</file>