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numId w:val="0"/>
        </w:numPr>
        <w:jc w:val="center"/>
        <w:rPr>
          <w:rFonts w:hint="default" w:ascii="Times New Roman" w:hAnsi="Times New Roman" w:eastAsia="Lato" w:cs="Times New Roman"/>
          <w:b/>
          <w:bCs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pl-PL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Lato" w:cs="Times New Roman"/>
          <w:b/>
          <w:bCs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pl-PL"/>
          <w14:textFill>
            <w14:solidFill>
              <w14:schemeClr w14:val="tx1"/>
            </w14:solidFill>
          </w14:textFill>
        </w:rPr>
        <w:t>6-9 kwiecień 2021</w:t>
      </w:r>
    </w:p>
    <w:p>
      <w:pPr>
        <w:numPr>
          <w:ilvl w:val="0"/>
          <w:numId w:val="1"/>
        </w:numPr>
        <w:jc w:val="center"/>
        <w:rPr>
          <w:rFonts w:hint="default" w:ascii="Times New Roman" w:hAnsi="Times New Roman" w:eastAsia="Lato" w:cs="Times New Roman"/>
          <w:b/>
          <w:bCs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Lato" w:cs="Times New Roman"/>
          <w:b/>
          <w:bCs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Ćwiczenie stymulujące układ proprioceptywny „Mapa Ciała”</w:t>
      </w:r>
    </w:p>
    <w:p>
      <w:pPr>
        <w:rPr>
          <w:rFonts w:hint="default" w:ascii="Times New Roman" w:hAnsi="Times New Roman" w:eastAsia="Lato" w:cs="Times New Roman"/>
          <w:i w:val="0"/>
          <w:iCs w:val="0"/>
          <w:caps w:val="0"/>
          <w:color w:val="000000" w:themeColor="text1"/>
          <w:spacing w:val="0"/>
          <w:sz w:val="22"/>
          <w:szCs w:val="22"/>
          <w:shd w:val="clear" w:fill="FFFFFF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Times New Roman" w:hAnsi="Times New Roman" w:eastAsia="Lato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pl-PL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Lato" w:cs="Times New Roman"/>
          <w:i w:val="0"/>
          <w:iCs w:val="0"/>
          <w:color w:val="000000" w:themeColor="text1"/>
          <w:spacing w:val="0"/>
          <w:sz w:val="24"/>
          <w:szCs w:val="24"/>
          <w:shd w:val="clear" w:fill="FFFFFF"/>
          <w:lang w:val="pl-PL"/>
          <w14:textFill>
            <w14:solidFill>
              <w14:schemeClr w14:val="tx1"/>
            </w14:solidFill>
          </w14:textFill>
        </w:rPr>
        <w:t>Z</w:t>
      </w:r>
      <w:r>
        <w:rPr>
          <w:rFonts w:hint="default" w:ascii="Times New Roman" w:hAnsi="Times New Roman" w:eastAsia="Lato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pl-PL"/>
          <w14:textFill>
            <w14:solidFill>
              <w14:schemeClr w14:val="tx1"/>
            </w14:solidFill>
          </w14:textFill>
        </w:rPr>
        <w:t>adanie wykonywane z dużą piłką .</w:t>
      </w:r>
    </w:p>
    <w:p>
      <w:pPr>
        <w:rPr>
          <w:rFonts w:hint="default" w:ascii="Times New Roman" w:hAnsi="Times New Roman" w:eastAsia="Lato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pl-PL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Times New Roman" w:hAnsi="Times New Roman" w:eastAsia="Lato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pl-PL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Lato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pl-PL"/>
          <w14:textFill>
            <w14:solidFill>
              <w14:schemeClr w14:val="tx1"/>
            </w14:solidFill>
          </w14:textFill>
        </w:rPr>
        <w:t>Dziecko w pozycji stojącej odbija lecącą do niego dużą piłkę tymi częściami ciała, które wymienia terapeuta: plecy, dziecko odwraca się i stara odbić piłkę plecami. Następnie: prawym kolanem, lewym kolanem, prawą ręką, lewą ręką, prawe biodro, dwie dłonie, dwie stopy (dziecko musi usiąść), prawe ramie, dwa łokcie, prawa stopa, lewa stopa, lewy łokieć, dwie dłonie itd. W kolejnych etapach powtarzamy i zmieniamy kolejność.</w:t>
      </w:r>
    </w:p>
    <w:p>
      <w:pPr>
        <w:rPr>
          <w:rFonts w:hint="default" w:ascii="Lato" w:hAnsi="Lato" w:eastAsia="Lato" w:cs="Lato"/>
          <w:i w:val="0"/>
          <w:iCs w:val="0"/>
          <w:caps w:val="0"/>
          <w:color w:val="4C4C4C"/>
          <w:spacing w:val="0"/>
          <w:sz w:val="19"/>
          <w:szCs w:val="19"/>
          <w:shd w:val="clear" w:fill="FFFFFF"/>
          <w:lang w:val="pl-PL"/>
        </w:rPr>
      </w:pPr>
    </w:p>
    <w:p>
      <w:r>
        <w:drawing>
          <wp:inline distT="0" distB="0" distL="114300" distR="114300">
            <wp:extent cx="3134360" cy="2122805"/>
            <wp:effectExtent l="0" t="0" r="5080" b="1079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3436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pl-PL"/>
        </w:rPr>
        <w:t xml:space="preserve"> </w:t>
      </w:r>
      <w:r>
        <w:drawing>
          <wp:inline distT="0" distB="0" distL="114300" distR="114300">
            <wp:extent cx="3489960" cy="1931035"/>
            <wp:effectExtent l="0" t="0" r="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8996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3207385" cy="2024380"/>
            <wp:effectExtent l="0" t="0" r="8255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7385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pl-PL"/>
        </w:rPr>
        <w:t xml:space="preserve"> </w:t>
      </w:r>
      <w:r>
        <w:drawing>
          <wp:inline distT="0" distB="0" distL="114300" distR="114300">
            <wp:extent cx="3422650" cy="2013585"/>
            <wp:effectExtent l="0" t="0" r="6350" b="133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2265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spacing w:before="24" w:beforeAutospacing="0" w:after="240" w:afterAutospacing="0" w:line="384" w:lineRule="atLeast"/>
        <w:ind w:left="0" w:leftChars="0" w:right="0" w:firstLine="0" w:firstLineChars="0"/>
        <w:jc w:val="center"/>
        <w:rPr>
          <w:rFonts w:hint="default" w:ascii="Times New Roman" w:hAnsi="Times New Roman" w:eastAsia="Lato" w:cs="Times New Roman"/>
          <w:b/>
          <w:bCs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Times New Roman" w:hAnsi="Times New Roman" w:eastAsia="Lato" w:cs="Times New Roman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Zabawa z wykorzystaniem rolki po ręcznikach, mająca na celu ćwiczenie przekraczania linii środkowej ciała.</w:t>
      </w:r>
    </w:p>
    <w:p>
      <w:pPr>
        <w:numPr>
          <w:ilvl w:val="0"/>
          <w:numId w:val="0"/>
        </w:numPr>
        <w:ind w:leftChars="0"/>
        <w:jc w:val="center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509135" cy="2202180"/>
            <wp:effectExtent l="0" t="0" r="1905" b="7620"/>
            <wp:docPr id="5" name="Obraz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09135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ascii="SimSun" w:hAnsi="SimSun" w:eastAsia="SimSun" w:cs="SimSun"/>
          <w:sz w:val="24"/>
          <w:szCs w:val="24"/>
        </w:rPr>
      </w:pPr>
    </w:p>
    <w:p>
      <w:pPr>
        <w:pStyle w:val="4"/>
        <w:keepNext w:val="0"/>
        <w:keepLines w:val="0"/>
        <w:widowControl/>
        <w:suppressLineNumbers w:val="0"/>
        <w:pBdr>
          <w:bottom w:val="single" w:color="EBEBEB" w:sz="12" w:space="15"/>
        </w:pBdr>
        <w:shd w:val="clear" w:fill="FFFFFF"/>
        <w:spacing w:before="144" w:beforeAutospacing="0" w:after="0" w:afterAutospacing="0" w:line="312" w:lineRule="atLeast"/>
        <w:ind w:left="0" w:right="0" w:firstLine="0"/>
        <w:jc w:val="both"/>
        <w:rPr>
          <w:rFonts w:hint="default" w:ascii="Times New Roman" w:hAnsi="Times New Roman" w:eastAsia="Lato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Lato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pl-PL"/>
          <w14:textFill>
            <w14:solidFill>
              <w14:schemeClr w14:val="tx1"/>
            </w14:solidFill>
          </w14:textFill>
        </w:rPr>
        <w:t>D</w:t>
      </w:r>
      <w:r>
        <w:rPr>
          <w:rFonts w:hint="default" w:ascii="Times New Roman" w:hAnsi="Times New Roman" w:eastAsia="Lato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 xml:space="preserve">ziecko siedzi na dywanie z nogami wyprostowanymi. Bierze rolkę w obie ręce i turla ją powoli po własnych nogach w obie strony, wiele razy, nie napinając mięśni. </w:t>
      </w:r>
      <w:r>
        <w:rPr>
          <w:rFonts w:hint="default" w:ascii="Times New Roman" w:hAnsi="Times New Roman" w:eastAsia="Lato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pl-PL"/>
          <w14:textFill>
            <w14:solidFill>
              <w14:schemeClr w14:val="tx1"/>
            </w14:solidFill>
          </w14:textFill>
        </w:rPr>
        <w:t>Osoba dorosła</w:t>
      </w:r>
      <w:r>
        <w:rPr>
          <w:rFonts w:hint="default" w:ascii="Times New Roman" w:hAnsi="Times New Roman" w:eastAsia="Lato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 xml:space="preserve"> kontroluje, aby dziecko nie toczyło rolki zbyt daleko w stronę kostek i żeby używało do tego samych palców. Następnie dziecko wykonuje to samo ćwiczenie z zamkniętymi oczami, skupiając się na doznaniach dotykowych. Po zakończeniu ćwiczenia przekręca się na brzuch i obserwuje otoczenie przez swoją „lunetę”. Zachęcamy dziec</w:t>
      </w:r>
      <w:r>
        <w:rPr>
          <w:rFonts w:hint="default" w:ascii="Times New Roman" w:hAnsi="Times New Roman" w:eastAsia="Lato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pl-PL"/>
          <w14:textFill>
            <w14:solidFill>
              <w14:schemeClr w14:val="tx1"/>
            </w14:solidFill>
          </w14:textFill>
        </w:rPr>
        <w:t>ko</w:t>
      </w:r>
      <w:r>
        <w:rPr>
          <w:rFonts w:hint="default" w:ascii="Times New Roman" w:hAnsi="Times New Roman" w:eastAsia="Lato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, aby choć na chwilę oderwały ręce od podłogi.</w:t>
      </w:r>
    </w:p>
    <w:p>
      <w:pPr>
        <w:pStyle w:val="4"/>
        <w:keepNext w:val="0"/>
        <w:keepLines w:val="0"/>
        <w:widowControl/>
        <w:numPr>
          <w:ilvl w:val="0"/>
          <w:numId w:val="1"/>
        </w:numPr>
        <w:suppressLineNumbers w:val="0"/>
        <w:pBdr>
          <w:bottom w:val="single" w:color="EBEBEB" w:sz="12" w:space="15"/>
        </w:pBdr>
        <w:shd w:val="clear" w:fill="FFFFFF"/>
        <w:spacing w:before="144" w:beforeAutospacing="0" w:after="0" w:afterAutospacing="0" w:line="312" w:lineRule="atLeast"/>
        <w:ind w:left="0" w:leftChars="0" w:right="0" w:firstLine="0" w:firstLineChars="0"/>
        <w:jc w:val="both"/>
        <w:rPr>
          <w:rFonts w:hint="default" w:ascii="Times New Roman" w:hAnsi="Times New Roman" w:eastAsia="Lato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pl-PL"/>
          <w14:textFill>
            <w14:solidFill>
              <w14:schemeClr w14:val="tx1"/>
            </w14:solidFill>
          </w14:textFill>
        </w:rPr>
      </w:pPr>
      <w:r>
        <w:rPr>
          <w:rFonts w:hint="default" w:eastAsia="Lato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pl-PL"/>
          <w14:textFill>
            <w14:solidFill>
              <w14:schemeClr w14:val="tx1"/>
            </w14:solidFill>
          </w14:textFill>
        </w:rPr>
        <w:t>Rozwijanie motoryki małej, koordynacji wzrokowo-ruchowej, obustronnej koordynacji ruchowej oraz planowania motorycznego.</w:t>
      </w:r>
    </w:p>
    <w:p>
      <w:pPr>
        <w:pStyle w:val="4"/>
        <w:keepNext w:val="0"/>
        <w:keepLines w:val="0"/>
        <w:widowControl/>
        <w:suppressLineNumbers w:val="0"/>
        <w:pBdr>
          <w:bottom w:val="single" w:color="EBEBEB" w:sz="12" w:space="15"/>
        </w:pBdr>
        <w:shd w:val="clear" w:fill="FFFFFF"/>
        <w:spacing w:before="144" w:beforeAutospacing="0" w:after="0" w:afterAutospacing="0" w:line="312" w:lineRule="atLeast"/>
        <w:ind w:left="0" w:right="0" w:firstLine="0"/>
        <w:jc w:val="center"/>
        <w:rPr>
          <w:rFonts w:hint="default" w:ascii="Times New Roman" w:hAnsi="Times New Roman" w:eastAsia="Lato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widowControl/>
        <w:suppressLineNumbers w:val="0"/>
        <w:pBdr>
          <w:bottom w:val="single" w:color="EBEBEB" w:sz="12" w:space="15"/>
        </w:pBdr>
        <w:shd w:val="clear" w:fill="FFFFFF"/>
        <w:spacing w:before="144" w:beforeAutospacing="0" w:after="0" w:afterAutospacing="0" w:line="312" w:lineRule="atLeast"/>
        <w:ind w:left="0" w:right="0" w:firstLine="0"/>
        <w:jc w:val="center"/>
        <w:rPr>
          <w:rFonts w:hint="default" w:ascii="Times New Roman" w:hAnsi="Times New Roman" w:eastAsia="Lato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511040" cy="6111240"/>
            <wp:effectExtent l="0" t="0" r="0" b="0"/>
            <wp:docPr id="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ind w:leftChars="0"/>
        <w:jc w:val="right"/>
        <w:rPr>
          <w:rFonts w:hint="default" w:ascii="Times New Roman" w:hAnsi="Times New Roman" w:eastAsia="SimSun" w:cs="Times New Roman"/>
          <w:sz w:val="22"/>
          <w:szCs w:val="22"/>
          <w:lang w:val="pl-PL"/>
        </w:rPr>
      </w:pPr>
      <w:r>
        <w:rPr>
          <w:rFonts w:hint="default" w:ascii="Times New Roman" w:hAnsi="Times New Roman" w:eastAsia="SimSun" w:cs="Times New Roman"/>
          <w:sz w:val="22"/>
          <w:szCs w:val="22"/>
          <w:lang w:val="pl-PL"/>
        </w:rPr>
        <w:t xml:space="preserve">Katarzyna Falkowska </w:t>
      </w:r>
    </w:p>
    <w:p>
      <w:pPr>
        <w:numPr>
          <w:ilvl w:val="0"/>
          <w:numId w:val="0"/>
        </w:numPr>
        <w:ind w:leftChars="0"/>
        <w:jc w:val="right"/>
        <w:rPr>
          <w:rFonts w:hint="default" w:ascii="Times New Roman" w:hAnsi="Times New Roman" w:eastAsia="SimSun" w:cs="Times New Roman"/>
          <w:sz w:val="22"/>
          <w:szCs w:val="22"/>
          <w:lang w:val="pl-PL"/>
        </w:rPr>
      </w:pPr>
      <w:r>
        <w:rPr>
          <w:rFonts w:hint="default" w:ascii="Times New Roman" w:hAnsi="Times New Roman" w:eastAsia="SimSun" w:cs="Times New Roman"/>
          <w:sz w:val="22"/>
          <w:szCs w:val="22"/>
          <w:lang w:val="pl-PL"/>
        </w:rPr>
        <w:t>Terapeuta SI</w:t>
      </w:r>
    </w:p>
    <w:sectPr>
      <w:pgSz w:w="11906" w:h="16838"/>
      <w:pgMar w:top="840" w:right="706" w:bottom="1440" w:left="6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Lat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D6188A"/>
    <w:multiLevelType w:val="singleLevel"/>
    <w:tmpl w:val="08D6188A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4B33D0"/>
    <w:rsid w:val="377C0FA7"/>
    <w:rsid w:val="399A4439"/>
    <w:rsid w:val="69B2120D"/>
    <w:rsid w:val="7E4B3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Office_11.2.0.10078_F1E327BC-269C-435d-A152-05C5408002CA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2021-04-07T05:55:00Z</dcterms:created>
  <dc:creator>gacper</dc:creator>
  <cp:lastModifiedBy>gacper</cp:lastModifiedBy>
  <dcterms:modified xsi:type="dcterms:W3CDTF">2021-04-07T09:00:25Z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1045-11.2.0.10078</vt:lpwstr>
  </property>
</Properties>
</file>