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NOWINKI Z WIEJSKIEGO PODWÓRKA</w:t>
      </w:r>
    </w:p>
    <w:p>
      <w:pPr>
        <w:spacing w:after="100" w:afterAutospacing="1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Propozycja zabaw i ćwiczeń w domu</w:t>
      </w:r>
    </w:p>
    <w:p>
      <w:pPr>
        <w:spacing w:after="100" w:afterAutospacing="1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Grupa V „Stokrotki” 5-latki</w:t>
      </w:r>
    </w:p>
    <w:p>
      <w:pPr>
        <w:spacing w:after="100" w:afterAutospacing="1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Środa 07.05.2021r.</w:t>
      </w:r>
    </w:p>
    <w:p>
      <w:pPr>
        <w:pStyle w:val="2"/>
        <w:shd w:val="clear" w:color="auto" w:fill="F9F9F9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Cs w:val="0"/>
          <w:sz w:val="24"/>
          <w:szCs w:val="24"/>
          <w:u w:val="single"/>
        </w:rPr>
        <w:t>Zabawy muzyczno- rytmiczne przy piosence</w:t>
      </w:r>
      <w:r>
        <w:rPr>
          <w:sz w:val="24"/>
          <w:szCs w:val="24"/>
        </w:rPr>
        <w:t xml:space="preserve"> „Żółty kurczaczek”- Śpiewające Brzdące 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"https://www.youtube.com/watch?v=-pFFPJNMYY4&amp;ab_channel=%C5%9Apiewaj%C4%85ceBrzd%C4%85ce-Piosenkidladzieci" </w:instrText>
      </w:r>
      <w:r>
        <w:fldChar w:fldCharType="separate"/>
      </w:r>
      <w:r>
        <w:rPr>
          <w:rStyle w:val="6"/>
        </w:rPr>
        <w:t>MIX - ŻÓŁTY KURCZACZEK - ŚPIEWAJĄCE BRZDĄCE - GODZINA PIOSENEK DLA DZIECI - YouTube</w:t>
      </w:r>
      <w:r>
        <w:rPr>
          <w:rStyle w:val="6"/>
        </w:rPr>
        <w:fldChar w:fldCharType="end"/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„ Karmimy kury "- ćwiczenia oddechow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 Przenoszenie za pomocą słomki, ziarenek papierowych z kartki na rysunek kury.</w:t>
      </w:r>
    </w:p>
    <w:p>
      <w:pPr>
        <w:spacing w:after="100" w:afterAutospacing="1"/>
        <w:rPr>
          <w:rFonts w:ascii="Times New Roman" w:hAnsi="Times New Roman" w:cs="Times New Roman"/>
        </w:rPr>
      </w:pPr>
    </w:p>
    <w:p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Zadanie  1.  Zabawy przy piosence „ Na naszym podwórku…”</w:t>
      </w:r>
      <w:r>
        <w:rPr>
          <w:rFonts w:ascii="Times New Roman" w:hAnsi="Times New Roman" w:cs="Times New Roman"/>
          <w:sz w:val="28"/>
          <w:szCs w:val="28"/>
        </w:rPr>
        <w:t xml:space="preserve">                      – dzieci mogą się wcielać w role zwierząt</w:t>
      </w:r>
    </w:p>
    <w:p>
      <w:pPr>
        <w:spacing w:after="100" w:afterAutospacing="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www.bing.com/videos/search?q=na+naszym+podworku+piosenka+dla+dzieci&amp;docid=608055063893049806&amp;mid=A1EFEB3E0698BE9BA347A1EFEB3E0698BE9BA347&amp;view=detail&amp;FORM=VIRE</w:t>
      </w:r>
    </w:p>
    <w:p>
      <w:pPr>
        <w:spacing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I.Na podwórku na wsi</w:t>
      </w:r>
    </w:p>
    <w:p>
      <w:pPr>
        <w:spacing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mieszkańców tyle,</w:t>
      </w:r>
    </w:p>
    <w:p>
      <w:pPr>
        <w:spacing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aż gospodyni trudno zliczyć ile.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Ref.</w:t>
      </w:r>
      <w:r>
        <w:rPr>
          <w:rFonts w:ascii="Times New Roman" w:hAnsi="Times New Roman" w:cs="Times New Roman"/>
        </w:rPr>
        <w:t>: Kury, gęsi i perliczki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indyki i indyczki.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tu kwoka z kurczętami,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Mama kaczka z kaczętami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Piękny kogut Kukuryk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kot Mruczek, i pies Bryś. 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 od rana słychać wszędzie: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Kukuryku, kwa, kwa, gę, gę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Hau, hau, miau, miał, gul, gul, gul,- 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Podwórkowy chór.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</w:p>
    <w:p>
      <w:pPr>
        <w:spacing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Koń kasztanek w stajni</w:t>
      </w:r>
    </w:p>
    <w:p>
      <w:pPr>
        <w:spacing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w oborze krowa,</w:t>
      </w:r>
    </w:p>
    <w:p>
      <w:pPr>
        <w:spacing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 w zagrodzie owce</w:t>
      </w:r>
    </w:p>
    <w:p>
      <w:pPr>
        <w:spacing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brodata koza.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Ref.: Kury, gęsi i perliczki…</w:t>
      </w:r>
    </w:p>
    <w:p>
      <w:pPr>
        <w:spacing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A tu są króliki:</w:t>
      </w:r>
    </w:p>
    <w:p>
      <w:pPr>
        <w:spacing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duże i małe,</w:t>
      </w:r>
    </w:p>
    <w:p>
      <w:pPr>
        <w:spacing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Łaciate i szare,</w:t>
      </w:r>
    </w:p>
    <w:p>
      <w:pPr>
        <w:spacing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czarne i białe.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Ref.: Kury, gęsi i perliczki…</w:t>
      </w:r>
    </w:p>
    <w:p>
      <w:pPr>
        <w:pStyle w:val="10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 zadaje dzieciom pytania dotyczące tekstu piosenki.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Gdzie mieszkają zwierzęta?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Jakie zwierzęta mieszkają w wiejskiej zagrodzie?</w:t>
      </w:r>
    </w:p>
    <w:p>
      <w:pPr>
        <w:pStyle w:val="10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 rozmawia na temat wyglądu, zwyczajów i charakterystycznych odgłosów, które wydają wymienione w piosence zwierzęta.</w:t>
      </w:r>
    </w:p>
    <w:p>
      <w:pPr>
        <w:pStyle w:val="10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Instrumentacja piosenki: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Dziecko  może  grać na bębenku, marakasach, drewienkach, trójkącie i wszystkich innych instrumentach które sa w domu.</w:t>
      </w:r>
    </w:p>
    <w:p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Zadanie  2. „Indycze jajo”- zabawa dydaktyczna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Cel- rozwijanie umiejętności liczenia w zakresie 10  (z zastosowaniem liczebników głównych i porządkowych</w:t>
      </w:r>
      <w:r>
        <w:rPr>
          <w:rFonts w:ascii="Times New Roman" w:hAnsi="Times New Roman" w:cs="Times New Roman"/>
          <w:u w:val="single"/>
        </w:rPr>
        <w:t>)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 Pomoce, które przygotowujemy wraz z dzieckiem ( patrz załączniki 2,3)  ; prosimy o pokolorowanie obrazków do zajęcia przez dziecko – wycięcie jajek pojedynczo i pokolorowanie ; wycięcie indorków i pokolorowanie  i następnie  ułożenie ich na stole  lub dywanie ).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b/ kostki do gry -2 sztuki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c/ kartoniki z cyframi 1-10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  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0"/>
          <w:sz w:val="0"/>
          <w:szCs w:val="0"/>
          <w:u w:color="000000"/>
          <w:shd w:val="clear" w:color="000000" w:fill="000000"/>
          <w:lang w:eastAsia="pl-PL"/>
        </w:rPr>
        <w:t xml:space="preserve">    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Przebieg:                  </w:t>
      </w:r>
      <w:r>
        <w:rPr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drawing>
          <wp:inline distT="0" distB="0" distL="0" distR="0">
            <wp:extent cx="2466975" cy="1847850"/>
            <wp:effectExtent l="19050" t="0" r="9525" b="0"/>
            <wp:docPr id="2" name="Obraz 32" descr="C:\Users\Hanna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2" descr="C:\Users\Hanna\Desktop\pobran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u w:val="single"/>
        </w:rPr>
        <w:t>łuchanie wiersza Teresy Fiutowskiej „ Indycze jajo”</w:t>
      </w:r>
      <w:r>
        <w:t xml:space="preserve">          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ktoś gotuje indycze jajo</w:t>
      </w:r>
      <w:r>
        <w:t xml:space="preserve">?                                    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jajecznice z niego usmaży?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koglu moglu indyczym marzy?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Skąd znowu! Od tego jaja są kurze.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Indycze jajo jest bardzo duże.</w:t>
      </w:r>
      <w:r>
        <w:t xml:space="preserve"> 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kto by takie zjadł z ochotą,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Brzuch by go bolał. Więc jeść je, po co?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Morał, więc prosty z tego wynika: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Niech z indyczego jajka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Indycza mama wysiedzi indyka…</w:t>
      </w:r>
    </w:p>
    <w:p>
      <w:pPr>
        <w:pStyle w:val="10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Rozmowa z rodzicem</w:t>
      </w:r>
      <w:r>
        <w:rPr>
          <w:rFonts w:ascii="Times New Roman" w:hAnsi="Times New Roman" w:cs="Times New Roman"/>
        </w:rPr>
        <w:t xml:space="preserve"> na temat wyglądu indyków  i zwyczajów.</w:t>
      </w:r>
    </w:p>
    <w:p>
      <w:pPr>
        <w:pStyle w:val="10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Ćwiczenia liczbowe „Ile jajek zniosła indyczka?”</w:t>
      </w:r>
    </w:p>
    <w:p>
      <w:pPr>
        <w:spacing w:after="100" w:afterAutospacing="1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 sylwety jajek, kartoniki z cyframi 1- 10, 2 kostki do gry)</w:t>
      </w:r>
    </w:p>
    <w:p>
      <w:pPr>
        <w:spacing w:after="100" w:afterAutospacing="1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Rodzic pokazuje za każdym razem inna liczbę jajek ( liczymy w zakresie 10)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Dzieci liczą jajka i układają przed sobą kartonik z cyfrą oraz kostki do gry ( liczba oczek na kostkach  odpowiada liczbie pokazanych jajek)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Ćwiczenia liczbowe - „Ile indorków wylęgło się z jajek?”</w:t>
      </w:r>
    </w:p>
    <w:p>
      <w:pPr>
        <w:spacing w:after="100" w:afterAutospacing="1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Sześć sylwet jajek, sylwety indorków ( różniące się kolorami)</w:t>
      </w:r>
    </w:p>
    <w:p>
      <w:pPr>
        <w:spacing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Rodzic z dzieckiem układają 6 sylwet jajek. Wyklują się z nich pisklęta - małe indorki. Pod każdym jajkiem dzieci umieszczają tyle sylwet indorków ile powie mama np.; z pierwszego jajka wykluł się jeden indorek; z drugiego wykluły się dwa indorki- bliźniak; z trzeciego – jeden indorek; z czwartego- jeden indorek; z piątego – trzy indorki- trojaczki; z szóstego- dwa indorki ( indorki różnią się kolorem i elementem wyglądu).</w:t>
      </w:r>
    </w:p>
    <w:p>
      <w:pPr>
        <w:spacing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Dzieci określają jak wygląda indorek wykluty z 4 jajka …szóstego jajka.</w:t>
      </w:r>
    </w:p>
    <w:p>
      <w:pPr>
        <w:spacing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Określają, z którego jajka wykluł się indorek – opisany przez rodzica ( stosujemy liczebniki porządkowe( pierwszy…)</w:t>
      </w:r>
    </w:p>
    <w:p>
      <w:pPr>
        <w:spacing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Obliczają ile wszystkich indorków wykluło się z jajek.</w:t>
      </w:r>
    </w:p>
    <w:p>
      <w:pPr>
        <w:spacing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Określają, czego jest więcej: jajek czy indorków.</w:t>
      </w:r>
    </w:p>
    <w:p>
      <w:pPr>
        <w:spacing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Określają, o ile więcej było indorków. </w:t>
      </w:r>
    </w:p>
    <w:p>
      <w:pPr>
        <w:pStyle w:val="10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Zabawa ruchowa naśladowcza „ Taniec z indykiem</w:t>
      </w:r>
      <w:r>
        <w:rPr>
          <w:rFonts w:ascii="Times New Roman" w:hAnsi="Times New Roman" w:cs="Times New Roman"/>
          <w:color w:val="000000" w:themeColor="text1"/>
        </w:rPr>
        <w:t>” ( z sylwetą indyka na patyku lub z opaską na głowie) do dowolnej melodii -„ Indyk” - wykonuje podskoki, przysiady, skłony głową, pije wodę, gulgoce, stroszy pióra widząc kolor czerwony …itd.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</w:p>
    <w:p>
      <w:pPr>
        <w:spacing w:after="100" w:afterAutospacing="1"/>
        <w:jc w:val="both"/>
        <w:rPr>
          <w:rFonts w:ascii="Times New Roman" w:hAnsi="Times New Roman" w:cs="Times New Roman"/>
        </w:rPr>
      </w:pP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1.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pl-PL"/>
        </w:rPr>
        <w:drawing>
          <wp:inline distT="0" distB="0" distL="0" distR="0">
            <wp:extent cx="2142490" cy="2555875"/>
            <wp:effectExtent l="19050" t="0" r="0" b="0"/>
            <wp:docPr id="8" name="Obraz 22" descr="https://upload.wikimedia.org/wikipedia/commons/thumb/2/27/Norfolk_Black_Turkey%2C_Kew_Gardens.jpg/103px-Norfolk_Black_Turkey%2C_Kew_Gard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22" descr="https://upload.wikimedia.org/wikipedia/commons/thumb/2/27/Norfolk_Black_Turkey%2C_Kew_Gardens.jpg/103px-Norfolk_Black_Turkey%2C_Kew_Garden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2529" cy="2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drawing>
          <wp:inline distT="0" distB="0" distL="0" distR="0">
            <wp:extent cx="3147695" cy="2555875"/>
            <wp:effectExtent l="19050" t="0" r="0" b="0"/>
            <wp:docPr id="9" name="Obraz 19" descr="https://upload.wikimedia.org/wikipedia/commons/thumb/f/f1/Beltsville_Small_White.jpg/120px-Beltsville_Small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19" descr="https://upload.wikimedia.org/wikipedia/commons/thumb/f/f1/Beltsville_Small_White.jpg/120px-Beltsville_Small_Whit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8015" cy="2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pl-PL"/>
        </w:rPr>
        <w:t xml:space="preserve"> 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2.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lang w:eastAsia="pl-PL"/>
        </w:rPr>
        <w:drawing>
          <wp:inline distT="0" distB="0" distL="0" distR="0">
            <wp:extent cx="2143125" cy="2143125"/>
            <wp:effectExtent l="19050" t="0" r="9525" b="0"/>
            <wp:docPr id="15" name="Obraz 31" descr="C:\Users\Han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31" descr="C:\Users\Hanna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43125" cy="2143125"/>
            <wp:effectExtent l="19050" t="0" r="9525" b="0"/>
            <wp:wrapSquare wrapText="bothSides"/>
            <wp:docPr id="12" name="Obraz 28" descr="C:\Users\Han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28" descr="C:\Users\Hanna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/>
        </w:rPr>
        <w:drawing>
          <wp:inline distT="0" distB="0" distL="0" distR="0">
            <wp:extent cx="2143125" cy="2143125"/>
            <wp:effectExtent l="19050" t="0" r="9525" b="0"/>
            <wp:docPr id="14" name="Obraz 30" descr="C:\Users\Han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30" descr="C:\Users\Hanna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  <w:lang w:eastAsia="pl-PL"/>
        </w:rPr>
        <w:drawing>
          <wp:inline distT="0" distB="0" distL="0" distR="0">
            <wp:extent cx="2143125" cy="2143125"/>
            <wp:effectExtent l="19050" t="0" r="9525" b="0"/>
            <wp:docPr id="17" name="Obraz 29" descr="C:\Users\Han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29" descr="C:\Users\Hanna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</w:p>
    <w:p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 3.</w:t>
      </w:r>
    </w:p>
    <w:p>
      <w:pPr>
        <w:spacing w:after="100" w:afterAutospacing="1"/>
        <w:jc w:val="both"/>
        <w:rPr>
          <w:rFonts w:ascii="Times New Roman" w:hAnsi="Times New Roman" w:cs="Times New Roman"/>
        </w:rPr>
      </w:pPr>
    </w:p>
    <w:p>
      <w:pPr>
        <w:spacing w:after="100" w:afterAutospacing="1"/>
        <w:jc w:val="both"/>
        <w:rPr>
          <w:rFonts w:ascii="Times New Roman" w:hAnsi="Times New Roman" w:cs="Times New Roman"/>
        </w:rPr>
      </w:pPr>
    </w:p>
    <w:p>
      <w:pPr>
        <w:jc w:val="both"/>
      </w:pPr>
      <w:r>
        <w:rPr>
          <w:lang w:eastAsia="pl-PL"/>
        </w:rPr>
        <w:drawing>
          <wp:inline distT="0" distB="0" distL="0" distR="0">
            <wp:extent cx="1651635" cy="2195830"/>
            <wp:effectExtent l="19050" t="0" r="5658" b="0"/>
            <wp:docPr id="3" name="Obraz 4" descr="Obraz znaleziony dla: indyk rysunek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 descr="Obraz znaleziony dla: indyk rysunek dla dziec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692" cy="21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pl-PL"/>
        </w:rPr>
        <w:t xml:space="preserve">                                                               </w:t>
      </w:r>
      <w:r>
        <w:rPr>
          <w:lang w:eastAsia="pl-PL"/>
        </w:rPr>
        <w:drawing>
          <wp:inline distT="0" distB="0" distL="0" distR="0">
            <wp:extent cx="1658620" cy="2159635"/>
            <wp:effectExtent l="19050" t="0" r="0" b="0"/>
            <wp:docPr id="1" name="Obraz 1" descr="Obraz znaleziony dla: indyk rysunek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naleziony dla: indyk rysunek dla dzieci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880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jc w:val="center"/>
        <w:rPr>
          <w:lang w:eastAsia="pl-PL"/>
        </w:rPr>
      </w:pPr>
      <w:r>
        <w:rPr>
          <w:lang w:eastAsia="pl-PL"/>
        </w:rPr>
        <w:drawing>
          <wp:inline distT="0" distB="0" distL="0" distR="0">
            <wp:extent cx="5800090" cy="3239770"/>
            <wp:effectExtent l="19050" t="0" r="0" b="0"/>
            <wp:docPr id="10" name="Obraz 10" descr="Obraz znaleziony dla: indyk rysunek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Obraz znaleziony dla: indyk rysunek dla dzieci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0500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lang w:eastAsia="pl-PL"/>
        </w:rPr>
        <w:t xml:space="preserve">    </w:t>
      </w:r>
      <w:r>
        <w:rPr>
          <w:lang w:eastAsia="pl-PL"/>
        </w:rPr>
        <w:drawing>
          <wp:inline distT="0" distB="0" distL="0" distR="0">
            <wp:extent cx="3309620" cy="3167380"/>
            <wp:effectExtent l="19050" t="0" r="4830" b="0"/>
            <wp:docPr id="5" name="Obraz 7" descr="Obraz znaleziony dla: indyk rysunek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7" descr="Obraz znaleziony dla: indyk rysunek dla dzieci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9870" cy="31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             </w:t>
      </w:r>
    </w:p>
    <w:p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                            </w:t>
      </w:r>
      <w:r>
        <w:rPr>
          <w:rFonts w:ascii="Times New Roman" w:hAnsi="Times New Roman" w:cs="Times New Roman"/>
          <w:b/>
          <w:color w:val="333333"/>
          <w:sz w:val="27"/>
          <w:szCs w:val="27"/>
          <w:shd w:val="clear" w:color="auto" w:fill="FFFFFF"/>
        </w:rPr>
        <w:t>Indyk domowy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, to duży </w:t>
      </w:r>
      <w:r>
        <w:fldChar w:fldCharType="begin"/>
      </w:r>
      <w:r>
        <w:instrText xml:space="preserve"> HYPERLINK "https://www.ekologia.pl/wiedza/zwierzeta/ptaki"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114488"/>
          <w:sz w:val="27"/>
          <w:szCs w:val="27"/>
          <w:shd w:val="clear" w:color="auto" w:fill="FFFFFF"/>
        </w:rPr>
        <w:t>ptak</w:t>
      </w:r>
      <w:r>
        <w:rPr>
          <w:rStyle w:val="6"/>
          <w:rFonts w:ascii="Times New Roman" w:hAnsi="Times New Roman" w:cs="Times New Roman"/>
          <w:color w:val="114488"/>
          <w:sz w:val="27"/>
          <w:szCs w:val="27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hodowlany, reprezentowany przez kilkanaście </w:t>
      </w:r>
      <w:r>
        <w:fldChar w:fldCharType="begin"/>
      </w:r>
      <w:r>
        <w:instrText xml:space="preserve"> HYPERLINK "https://www.ekologia.pl/wiedza/slowniki/leksykon-ekologii-i-ochrony-srodowiska/rasa"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114488"/>
          <w:sz w:val="27"/>
          <w:szCs w:val="27"/>
          <w:shd w:val="clear" w:color="auto" w:fill="FFFFFF"/>
        </w:rPr>
        <w:t>ras</w:t>
      </w:r>
      <w:r>
        <w:rPr>
          <w:rStyle w:val="6"/>
          <w:rFonts w:ascii="Times New Roman" w:hAnsi="Times New Roman" w:cs="Times New Roman"/>
          <w:color w:val="114488"/>
          <w:sz w:val="27"/>
          <w:szCs w:val="27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różniących się wyglądem. Głowa oraz górna część szyi są nagie, pokryte brodawkami. Barwa </w:t>
      </w:r>
      <w:r>
        <w:fldChar w:fldCharType="begin"/>
      </w:r>
      <w:r>
        <w:instrText xml:space="preserve"> HYPERLINK "https://www.ekologia.pl/wiedza/slowniki/leksykon-ekologii-i-ochrony-srodowiska/skora"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114488"/>
          <w:sz w:val="27"/>
          <w:szCs w:val="27"/>
          <w:shd w:val="clear" w:color="auto" w:fill="FFFFFF"/>
        </w:rPr>
        <w:t>skóry</w:t>
      </w:r>
      <w:r>
        <w:rPr>
          <w:rStyle w:val="6"/>
          <w:rFonts w:ascii="Times New Roman" w:hAnsi="Times New Roman" w:cs="Times New Roman"/>
          <w:color w:val="114488"/>
          <w:sz w:val="27"/>
          <w:szCs w:val="27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niebieska bądź czerwona. Szyja jest długa. Sylwetka krępa. </w:t>
      </w:r>
      <w:r>
        <w:fldChar w:fldCharType="begin"/>
      </w:r>
      <w:r>
        <w:instrText xml:space="preserve"> HYPERLINK "https://www.ekologia.pl/wiedza/slowniki/leksykon-ekologii-i-ochrony-srodowiska/barwa"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114488"/>
          <w:sz w:val="27"/>
          <w:szCs w:val="27"/>
          <w:shd w:val="clear" w:color="auto" w:fill="FFFFFF"/>
        </w:rPr>
        <w:t>Barwa</w:t>
      </w:r>
      <w:r>
        <w:rPr>
          <w:rStyle w:val="6"/>
          <w:rFonts w:ascii="Times New Roman" w:hAnsi="Times New Roman" w:cs="Times New Roman"/>
          <w:color w:val="114488"/>
          <w:sz w:val="27"/>
          <w:szCs w:val="27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ciała różnorodna: biała, brązowa, czarna. Nogi silne. Samce są większe i jaskrawiej ubarwione od samic. Ponadto samce wyposażone są w pędzel oraz korale na szyi, a w tylnej części nóg znajdują się ostrogi. Rozpostarty ogon jest duży, wachlarzowaty. Gdy samiec jest podekscytowany skóra zmienia się w intensywnie czerwona.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</w:p>
    <w:p>
      <w:pPr>
        <w:jc w:val="center"/>
        <w:rPr>
          <w:lang w:eastAsia="pl-PL"/>
        </w:rPr>
      </w:pPr>
      <w:r>
        <w:rPr>
          <w:lang w:eastAsia="pl-PL"/>
        </w:rPr>
        <w:drawing>
          <wp:inline distT="0" distB="0" distL="0" distR="0">
            <wp:extent cx="3354705" cy="4715510"/>
            <wp:effectExtent l="19050" t="0" r="0" b="0"/>
            <wp:docPr id="16" name="Obraz 16" descr="Obraz znaleziony dla: indyk rysunek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 descr="Obraz znaleziony dla: indyk rysunek dla dzieci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5070" cy="47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pl-PL"/>
        </w:rPr>
        <w:drawing>
          <wp:inline distT="0" distB="0" distL="0" distR="0">
            <wp:extent cx="4158615" cy="4139565"/>
            <wp:effectExtent l="19050" t="0" r="0" b="0"/>
            <wp:docPr id="13" name="Obraz 13" descr="Obraz znaleziony dla: indyk rysunek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 descr="Obraz znaleziony dla: indyk rysunek dla dzieci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8904" cy="41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lang w:eastAsia="pl-PL"/>
        </w:rPr>
      </w:pPr>
      <w:r>
        <w:rPr>
          <w:lang w:eastAsia="pl-PL"/>
        </w:rPr>
        <w:t>Załacznik 4.</w:t>
      </w:r>
    </w:p>
    <w:p>
      <w:pPr>
        <w:jc w:val="both"/>
        <w:rPr>
          <w:lang w:eastAsia="pl-PL"/>
        </w:rPr>
      </w:pPr>
      <w:r>
        <w:rPr>
          <w:lang w:eastAsia="pl-PL"/>
        </w:rPr>
        <w:drawing>
          <wp:inline distT="0" distB="0" distL="0" distR="0">
            <wp:extent cx="5386070" cy="3599815"/>
            <wp:effectExtent l="19050" t="0" r="4972" b="0"/>
            <wp:docPr id="18" name="Obraz 25" descr="https://upload.wikimedia.org/wikipedia/commons/thumb/6/66/Turkeys.jpg/1280px-Turke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25" descr="https://upload.wikimedia.org/wikipedia/commons/thumb/6/66/Turkeys.jpg/1280px-Turkeys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6178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Zajęcia dodatkowe:</w:t>
      </w:r>
    </w:p>
    <w:p>
      <w:pPr>
        <w:pStyle w:val="11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Zabawa ruchowa ze śpiewem</w:t>
      </w:r>
      <w:r>
        <w:rPr>
          <w:rFonts w:ascii="Times New Roman" w:hAnsi="Times New Roman" w:cs="Times New Roman"/>
          <w:b/>
        </w:rPr>
        <w:t xml:space="preserve">  do piosenki śpiewanej z opiekunem   -  „Uciekaj myszko do dziury’ i  „ Kurczątka w stodole były”</w:t>
      </w:r>
    </w:p>
    <w:p>
      <w:pPr>
        <w:pStyle w:val="1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"Mieszkańcy wiejskiej zagrody" plansze edukacyjne</w:t>
      </w:r>
      <w:r>
        <w:rPr>
          <w:rFonts w:ascii="Times New Roman" w:hAnsi="Times New Roman" w:cs="Times New Roman"/>
        </w:rPr>
        <w:t xml:space="preserve">  oglądanie  i rozmowy </w:t>
      </w:r>
    </w:p>
    <w:p>
      <w:pPr>
        <w:pStyle w:val="11"/>
        <w:spacing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i/>
        </w:rPr>
        <w:t xml:space="preserve">link poniżej </w:t>
      </w:r>
    </w:p>
    <w:p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>
        <w:instrText xml:space="preserve"> HYPERLINK "https://przedszkolankowo.pl/2017/03/26/mieszkancy-wsi-plansze/" </w:instrText>
      </w:r>
      <w:r>
        <w:fldChar w:fldCharType="separate"/>
      </w:r>
      <w:r>
        <w:rPr>
          <w:rStyle w:val="6"/>
          <w:rFonts w:ascii="Times New Roman" w:hAnsi="Times New Roman" w:cs="Times New Roman"/>
        </w:rPr>
        <w:t>https://przedszkolankowo.pl/2017/03/26/mieszkancy-wsi-plansze/</w:t>
      </w:r>
      <w:r>
        <w:rPr>
          <w:rStyle w:val="6"/>
          <w:rFonts w:ascii="Times New Roman" w:hAnsi="Times New Roman" w:cs="Times New Roman"/>
        </w:rPr>
        <w:fldChar w:fldCharType="end"/>
      </w:r>
    </w:p>
    <w:p>
      <w:pPr>
        <w:pStyle w:val="11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Praca plastyczna –  „ Wiejskie podwórko”-  kolaż</w:t>
      </w:r>
      <w:r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b/>
          <w:color w:val="000000" w:themeColor="text1"/>
        </w:rPr>
        <w:t xml:space="preserve"> łączenie wszystkich technik)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>
      <w:pPr>
        <w:pStyle w:val="11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– dzieci wycinają z czasopism zwierzęta domowe i przyklejają je na dużej kartce; dorysowują brakujące elementy ( np.: stodołę, chlewek, zwierzątka małe i duże; rośliny, drzewa, słońce, chmury); mogą dokleić elementy z kolorowego papieru, wylepić coś z plasteliny itd. liczy się inwencja i pomysł . Rozmowa.Wystawa, Pochwała dziecka.</w:t>
      </w:r>
    </w:p>
    <w:p>
      <w:pPr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after="100" w:afterAutospacing="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Pozdrawiamy serdecznie, miłej i wesołej zabawy .</w:t>
      </w:r>
    </w:p>
    <w:p>
      <w:pPr>
        <w:pStyle w:val="7"/>
        <w:shd w:val="clear" w:color="auto" w:fill="FFFFFF"/>
        <w:spacing w:before="0" w:beforeAutospacing="0" w:after="240" w:afterAutospacing="0"/>
        <w:rPr>
          <w:color w:val="2F2F2F"/>
          <w:sz w:val="27"/>
          <w:szCs w:val="27"/>
        </w:rPr>
      </w:pPr>
      <w:r>
        <w:rPr>
          <w:color w:val="2F2F2F"/>
          <w:sz w:val="27"/>
          <w:szCs w:val="27"/>
        </w:rPr>
        <w:t xml:space="preserve">                                                              Opracowała : Hanna Dąbrowska</w:t>
      </w:r>
    </w:p>
    <w:p>
      <w:pPr>
        <w:jc w:val="both"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Lato Light">
    <w:altName w:val="Segoe Print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E3D0C"/>
    <w:multiLevelType w:val="multilevel"/>
    <w:tmpl w:val="353E3D0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A1F27AF"/>
    <w:multiLevelType w:val="multilevel"/>
    <w:tmpl w:val="5A1F27AF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BA7582B"/>
    <w:multiLevelType w:val="multilevel"/>
    <w:tmpl w:val="5BA7582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D083FE7"/>
    <w:multiLevelType w:val="multilevel"/>
    <w:tmpl w:val="5D083FE7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E1676A4"/>
    <w:multiLevelType w:val="multilevel"/>
    <w:tmpl w:val="7E1676A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B799A"/>
    <w:rsid w:val="00074185"/>
    <w:rsid w:val="000A08CA"/>
    <w:rsid w:val="00101F8D"/>
    <w:rsid w:val="00124DEB"/>
    <w:rsid w:val="001C6E4B"/>
    <w:rsid w:val="004328B9"/>
    <w:rsid w:val="004A0538"/>
    <w:rsid w:val="005550F7"/>
    <w:rsid w:val="0056178A"/>
    <w:rsid w:val="006B482F"/>
    <w:rsid w:val="00717D8F"/>
    <w:rsid w:val="00893B08"/>
    <w:rsid w:val="00A01E0D"/>
    <w:rsid w:val="00B37473"/>
    <w:rsid w:val="00B96F35"/>
    <w:rsid w:val="00BB799A"/>
    <w:rsid w:val="00BE2B9C"/>
    <w:rsid w:val="00C1774C"/>
    <w:rsid w:val="00C41E9B"/>
    <w:rsid w:val="00D320B6"/>
    <w:rsid w:val="00EA1B34"/>
    <w:rsid w:val="00EC2EA0"/>
    <w:rsid w:val="00F5379C"/>
    <w:rsid w:val="00F73A78"/>
    <w:rsid w:val="00FD2D71"/>
    <w:rsid w:val="7387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8">
    <w:name w:val="Tekst dymka Znak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Nagłówek 1 Znak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Lato Light" w:hAnsi="Lato Light" w:eastAsia="Times New Roman" w:cs="Lato Light"/>
      <w:color w:val="000000"/>
      <w:sz w:val="24"/>
      <w:szCs w:val="24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902</Words>
  <Characters>5414</Characters>
  <Lines>45</Lines>
  <Paragraphs>12</Paragraphs>
  <TotalTime>133</TotalTime>
  <ScaleCrop>false</ScaleCrop>
  <LinksUpToDate>false</LinksUpToDate>
  <CharactersWithSpaces>6304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2021-05-06T05:03:00Z</dcterms:created>
  <dc:creator>Hanna</dc:creator>
  <cp:lastModifiedBy>gacper</cp:lastModifiedBy>
  <dcterms:modified xsi:type="dcterms:W3CDTF">2021-05-06T18:55:44Z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1045-11.2.0.10114</vt:lpwstr>
  </property>
</Properties>
</file>