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3561080</wp:posOffset>
            </wp:positionH>
            <wp:positionV relativeFrom="paragraph">
              <wp:posOffset>-25400</wp:posOffset>
            </wp:positionV>
            <wp:extent cx="2890520" cy="151257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Propozycje zajęć i zabaw dla dzieci         5 letnich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PIĄTEK 02.04.2021 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spacing w:lineRule="auto" w:line="276"/>
        <w:jc w:val="center"/>
        <w:rPr>
          <w:b/>
          <w:b/>
          <w:b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 xml:space="preserve">Z okazji Świąt Zmartwychwstania Pańskiego życzymy Państwu oraz dzieciom </w:t>
      </w:r>
    </w:p>
    <w:p>
      <w:pPr>
        <w:pStyle w:val="Normal"/>
        <w:bidi w:val="0"/>
        <w:spacing w:lineRule="auto" w:line="276"/>
        <w:jc w:val="center"/>
        <w:rPr>
          <w:b/>
          <w:b/>
          <w:b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 xml:space="preserve">dużo zdrowia, radości, pokoju w sercu oraz nadziei na lepsze jutro. </w:t>
      </w:r>
    </w:p>
    <w:p>
      <w:pPr>
        <w:pStyle w:val="Normal"/>
        <w:bidi w:val="0"/>
        <w:spacing w:lineRule="auto" w:line="276"/>
        <w:jc w:val="center"/>
        <w:rPr>
          <w:b/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Wesołego Alleluja!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>Obejrzyj obrazki i znajdź 9 różnic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-131445</wp:posOffset>
            </wp:positionH>
            <wp:positionV relativeFrom="paragraph">
              <wp:posOffset>121285</wp:posOffset>
            </wp:positionV>
            <wp:extent cx="6006465" cy="577850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Temat: „Pisanki”- </w:t>
      </w:r>
      <w:r>
        <w:rPr>
          <w:rFonts w:ascii="Times New Roman" w:hAnsi="Times New Roman"/>
          <w:b/>
          <w:bCs/>
          <w:sz w:val="24"/>
          <w:szCs w:val="24"/>
        </w:rPr>
        <w:t>ilustracja ruchowa do piosenki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1. „Skorupka i kurczątko”- słuchanie wiersza J. Piotrowskiego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         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Wysiaduje kwoka jajka.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I choć mówią , że to bajka,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ona nie śpi, tylko czuwa,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gdy kurczątko się wykluwa.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Woła pisklę: - To nie łatwe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przebić się przez grubą warstwę,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która jest skorupką zwana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od Szczecina do Poznania!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Stuka dzióbkiem równo, sprawnie,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aż skorupka się rozpadnie.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Dumnie stroszy złote piórka: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- Piękna ze mnie będzie kurka.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-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Co robi kwoka?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- Co wykluwa się z jajka?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- Jak kurczaczek wydostaje się ze skorupki?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 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2. Słuchanie piosenki  „Pisanki”.               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https://www.youtube.com/watch?v=OTPObfVuHCY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 xml:space="preserve">Pisanki” </w:t>
      </w:r>
      <w:r>
        <w:rPr>
          <w:rFonts w:ascii="Times New Roman" w:hAnsi="Times New Roman"/>
          <w:b w:val="false"/>
          <w:bCs w:val="false"/>
          <w:sz w:val="24"/>
          <w:szCs w:val="24"/>
        </w:rPr>
        <w:t>- słowa piosenki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Pisanki, pisanki,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jajka malowane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nie ma Wielkanocy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bez barwnych pisanek.</w:t>
      </w:r>
      <w:r>
        <w:rPr>
          <w:rFonts w:ascii="Times New Roman" w:hAnsi="Times New Roman"/>
          <w:b/>
          <w:bCs/>
          <w:sz w:val="24"/>
          <w:szCs w:val="24"/>
        </w:rPr>
        <w:br/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Pisanki, pisanki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jajka kolorowe,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na nich malowane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bajki pisankowe.</w:t>
      </w:r>
      <w:r>
        <w:rPr>
          <w:rFonts w:ascii="Times New Roman" w:hAnsi="Times New Roman"/>
          <w:b/>
          <w:bCs/>
          <w:sz w:val="24"/>
          <w:szCs w:val="24"/>
        </w:rPr>
        <w:br/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Na jednej kogucik,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a na drugiej słońce,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śmieją się na trzeciej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laleczki tańczące.</w:t>
      </w:r>
      <w:r>
        <w:rPr>
          <w:rFonts w:ascii="Times New Roman" w:hAnsi="Times New Roman"/>
          <w:b/>
          <w:bCs/>
          <w:sz w:val="24"/>
          <w:szCs w:val="24"/>
        </w:rPr>
        <w:br/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Na czwartej kwiatuszki,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a na piątej gwiazdki.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na każdej pisance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piękne opowiastki.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3. Rozmowa na temat piosenki: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- Co to są pisanki?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- Jakie wzory miały pisanki w piosence?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- Co było na czwartej pisance?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- Na której pisance było słoneczko?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4. Ilustracja ruchowa do piosenki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 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Ilustrowanie ruchem treści piosenki. Np. kołysanie, rysowanie w powietrzu kształtu jajka, 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 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pokazywanie ruchem wzorów na pisankach ( słońce - ręce w górę, kogucik – robimy skrzydełka       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 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rączkami, gwiazdki – rączki ściskamy w piąstkę i otwieramy, laleczki tańczące – obracanie  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 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z rączki pod boki)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5 . Ćwiczenia graficzne . Karta pracy str. 60.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6610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i w:val="false"/>
          <w:iCs w:val="false"/>
          <w:sz w:val="24"/>
          <w:szCs w:val="24"/>
        </w:rPr>
        <w:t xml:space="preserve">Temat: Zabawy i ćwiczenia na świeżym powietrzu . </w:t>
      </w:r>
      <w:r>
        <w:rPr>
          <w:b w:val="false"/>
          <w:bCs w:val="false"/>
          <w:i w:val="false"/>
          <w:iCs w:val="false"/>
          <w:sz w:val="24"/>
          <w:szCs w:val="24"/>
        </w:rPr>
        <w:t>(w miarę możliwości)</w:t>
      </w:r>
    </w:p>
    <w:p>
      <w:pPr>
        <w:pStyle w:val="Normal"/>
        <w:bidi w:val="0"/>
        <w:spacing w:lineRule="auto" w:line="276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spacing w:lineRule="auto" w:line="276" w:before="57" w:after="57"/>
        <w:jc w:val="left"/>
        <w:rPr>
          <w:b/>
          <w:b/>
          <w:bCs/>
          <w:sz w:val="28"/>
          <w:szCs w:val="28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eastAsia="Liberation Serif" w:cs="Liberation Serif"/>
          <w:b w:val="false"/>
          <w:bCs w:val="false"/>
          <w:i w:val="false"/>
          <w:iCs w:val="false"/>
          <w:sz w:val="24"/>
          <w:szCs w:val="24"/>
        </w:rPr>
        <w:t>●</w:t>
      </w: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>Zabawa „Opadające piórko”</w:t>
      </w:r>
    </w:p>
    <w:p>
      <w:pPr>
        <w:pStyle w:val="Normal"/>
        <w:bidi w:val="0"/>
        <w:spacing w:lineRule="auto" w:line="276" w:before="57" w:after="57"/>
        <w:jc w:val="left"/>
        <w:rPr>
          <w:b/>
          <w:b/>
          <w:bCs/>
          <w:sz w:val="28"/>
          <w:szCs w:val="28"/>
        </w:rPr>
      </w:pP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 xml:space="preserve">    </w:t>
      </w: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>Rodzic pokazuje dziecku jak opda piórko na ziemię, a ono głośno liczy aż dotknie ziemi.</w:t>
      </w:r>
    </w:p>
    <w:p>
      <w:pPr>
        <w:pStyle w:val="Normal"/>
        <w:bidi w:val="0"/>
        <w:spacing w:lineRule="auto" w:line="360" w:before="57" w:after="57"/>
        <w:jc w:val="left"/>
        <w:rPr>
          <w:b/>
          <w:b/>
          <w:bCs/>
          <w:sz w:val="28"/>
          <w:szCs w:val="28"/>
        </w:rPr>
      </w:pP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 xml:space="preserve">    </w:t>
      </w: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>Dziecko naśladuje opadające piórko – wolno z pozycji stojącej przechodzi do przysiadu licząc.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sz w:val="24"/>
          <w:szCs w:val="24"/>
        </w:rPr>
        <w:t>●</w:t>
      </w: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>Zabawy z wykorzystaniem piłki: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>-  rzucanie  piłki i jej łapanie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>- rzucanie piłką do celu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>- obijanie piłki o ziemię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>- podawanie piłki do drugiej osoby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sz w:val="24"/>
          <w:szCs w:val="24"/>
        </w:rPr>
        <w:t>●</w:t>
      </w: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>Zabawa ruchowa – części ciała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>Dzieci powtarzają tekst wskazując wymienione części ciała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rFonts w:eastAsia="NSimSun" w:cs="Lucida Sans"/>
          <w:b w:val="false"/>
          <w:bCs w:val="false"/>
          <w:i w:val="false"/>
          <w:iCs w:val="false"/>
          <w:sz w:val="24"/>
          <w:szCs w:val="24"/>
        </w:rPr>
        <w:t>Głowa, ramiona, kolana, pięty…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sz w:val="24"/>
          <w:szCs w:val="24"/>
        </w:rPr>
        <w:t xml:space="preserve">● </w:t>
      </w:r>
      <w:r>
        <w:rPr>
          <w:b w:val="false"/>
          <w:bCs w:val="false"/>
          <w:i w:val="false"/>
          <w:iCs w:val="false"/>
          <w:sz w:val="24"/>
          <w:szCs w:val="24"/>
        </w:rPr>
        <w:t>Zabawa ruchowo- naśladowcza „Raz i dwa rób to co ja”</w:t>
      </w:r>
    </w:p>
    <w:p>
      <w:pPr>
        <w:pStyle w:val="Normal"/>
        <w:bidi w:val="0"/>
        <w:spacing w:lineRule="auto" w:line="360"/>
        <w:jc w:val="left"/>
        <w:rPr>
          <w:b/>
          <w:b/>
          <w:bCs/>
          <w:sz w:val="28"/>
          <w:szCs w:val="28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Dziecko naśladuje ruchy rodzica, który zmienia je co jakiś czas.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i w:val="false"/>
          <w:iCs w:val="false"/>
          <w:sz w:val="24"/>
          <w:szCs w:val="24"/>
        </w:rPr>
        <w:t>DODATKOWE INSPIRACJE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   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- „Świąteczne porządki” – masażyk z wykorzystaniem wiersza.</w:t>
      </w:r>
    </w:p>
    <w:p>
      <w:pPr>
        <w:pStyle w:val="Default"/>
        <w:ind w:left="720" w:hanging="0"/>
        <w:rPr>
          <w:u w:val="single"/>
        </w:rPr>
      </w:pPr>
      <w:r>
        <w:rPr>
          <w:u w:val="single"/>
        </w:rPr>
      </w:r>
    </w:p>
    <w:p>
      <w:pPr>
        <w:pStyle w:val="Default"/>
        <w:ind w:left="720" w:hanging="0"/>
        <w:rPr/>
      </w:pPr>
      <w:r>
        <w:rPr/>
        <w:t>„</w:t>
      </w:r>
      <w:r>
        <w:rPr/>
        <w:t xml:space="preserve">Na podwórzu zamieszanie </w:t>
      </w:r>
    </w:p>
    <w:p>
      <w:pPr>
        <w:pStyle w:val="Default"/>
        <w:ind w:left="720" w:hanging="0"/>
        <w:rPr/>
      </w:pPr>
      <w:r>
        <w:rPr/>
        <w:t xml:space="preserve">gospodyni robi pranie.           - </w:t>
      </w:r>
      <w:r>
        <w:rPr>
          <w:i/>
          <w:iCs/>
        </w:rPr>
        <w:t xml:space="preserve">uderzamy delikatnie dłońmi po całych plecach, </w:t>
      </w:r>
    </w:p>
    <w:p>
      <w:pPr>
        <w:pStyle w:val="Default"/>
        <w:ind w:left="720" w:hanging="0"/>
        <w:rPr/>
      </w:pPr>
      <w:r>
        <w:rPr/>
        <w:t xml:space="preserve">Wkłada w balię bluzkę, spodnie, </w:t>
      </w:r>
    </w:p>
    <w:p>
      <w:pPr>
        <w:pStyle w:val="Default"/>
        <w:ind w:left="720" w:hanging="0"/>
        <w:rPr/>
      </w:pPr>
      <w:r>
        <w:rPr/>
        <w:t xml:space="preserve">które brudne są okropnie.        - </w:t>
      </w:r>
      <w:r>
        <w:rPr>
          <w:i/>
          <w:iCs/>
        </w:rPr>
        <w:t xml:space="preserve">uderzamy mocniej piąstkami po całych plecach, </w:t>
      </w:r>
    </w:p>
    <w:p>
      <w:pPr>
        <w:pStyle w:val="Default"/>
        <w:ind w:left="720" w:hanging="0"/>
        <w:rPr/>
      </w:pPr>
      <w:r>
        <w:rPr/>
        <w:t xml:space="preserve">Już wyprała rzeczy te </w:t>
      </w:r>
    </w:p>
    <w:p>
      <w:pPr>
        <w:pStyle w:val="Default"/>
        <w:ind w:left="720" w:hanging="0"/>
        <w:rPr>
          <w:i/>
          <w:i/>
          <w:iCs/>
        </w:rPr>
      </w:pPr>
      <w:r>
        <w:rPr/>
        <w:t xml:space="preserve">więc wykręca szybko je.         – </w:t>
      </w:r>
      <w:r>
        <w:rPr>
          <w:i/>
          <w:iCs/>
        </w:rPr>
        <w:t xml:space="preserve">ugniatamy, tak jak byśmy wykręcali pranie, </w:t>
      </w:r>
    </w:p>
    <w:p>
      <w:pPr>
        <w:pStyle w:val="Default"/>
        <w:ind w:left="720" w:hanging="0"/>
        <w:rPr>
          <w:i/>
          <w:i/>
          <w:iCs/>
        </w:rPr>
      </w:pPr>
      <w:r>
        <w:rPr>
          <w:iCs/>
        </w:rPr>
        <w:t xml:space="preserve">Spinaczami je przypięła         - </w:t>
      </w:r>
      <w:r>
        <w:rPr>
          <w:i/>
          <w:iCs/>
        </w:rPr>
        <w:t>szczypiemy delikatnie po całych plecach,</w:t>
      </w:r>
    </w:p>
    <w:p>
      <w:pPr>
        <w:pStyle w:val="Default"/>
        <w:ind w:left="720" w:hanging="0"/>
        <w:rPr>
          <w:i/>
          <w:i/>
          <w:iCs/>
        </w:rPr>
      </w:pPr>
      <w:r>
        <w:rPr>
          <w:iCs/>
        </w:rPr>
        <w:t>A gdy wyschły,                      -</w:t>
      </w:r>
      <w:r>
        <w:rPr>
          <w:i/>
          <w:iCs/>
        </w:rPr>
        <w:t xml:space="preserve"> dmuchamy na plecy, robimy wachlarz z dłoni,</w:t>
      </w:r>
    </w:p>
    <w:p>
      <w:pPr>
        <w:pStyle w:val="Default"/>
        <w:bidi w:val="0"/>
        <w:ind w:left="720" w:hanging="0"/>
        <w:jc w:val="left"/>
        <w:rPr>
          <w:i/>
          <w:i/>
          <w:iCs/>
        </w:rPr>
      </w:pPr>
      <w:r>
        <w:rPr>
          <w:b w:val="false"/>
          <w:bCs w:val="false"/>
          <w:i w:val="false"/>
          <w:iCs/>
          <w:sz w:val="24"/>
          <w:szCs w:val="24"/>
        </w:rPr>
        <w:t>to je zdjęła.</w:t>
      </w:r>
      <w:r>
        <w:rPr>
          <w:b w:val="false"/>
          <w:bCs w:val="false"/>
          <w:i/>
          <w:iCs/>
          <w:sz w:val="24"/>
          <w:szCs w:val="24"/>
        </w:rPr>
        <w:t>”                          - szczypiemy pod boczki.</w:t>
      </w:r>
    </w:p>
    <w:p>
      <w:pPr>
        <w:pStyle w:val="Default"/>
        <w:bidi w:val="0"/>
        <w:ind w:left="720" w:hanging="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Default"/>
        <w:bidi w:val="0"/>
        <w:ind w:left="720" w:hanging="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Default"/>
        <w:bidi w:val="0"/>
        <w:ind w:hanging="0"/>
        <w:jc w:val="left"/>
        <w:rPr>
          <w:i/>
          <w:i/>
          <w:iCs/>
        </w:rPr>
      </w:pPr>
      <w:r>
        <w:rPr>
          <w:b w:val="false"/>
          <w:bCs w:val="false"/>
          <w:i/>
          <w:iCs/>
          <w:sz w:val="24"/>
          <w:szCs w:val="24"/>
        </w:rPr>
        <w:t xml:space="preserve">- </w:t>
      </w:r>
      <w:r>
        <w:rPr>
          <w:b/>
          <w:bCs/>
          <w:i w:val="false"/>
          <w:iCs w:val="false"/>
          <w:sz w:val="24"/>
          <w:szCs w:val="24"/>
        </w:rPr>
        <w:t xml:space="preserve">„Kogucik” – </w:t>
      </w:r>
      <w:r>
        <w:rPr>
          <w:b w:val="false"/>
          <w:bCs w:val="false"/>
          <w:i w:val="false"/>
          <w:iCs w:val="false"/>
          <w:sz w:val="24"/>
          <w:szCs w:val="24"/>
        </w:rPr>
        <w:t>malowanie pędzlem umoczonym w wodzie.</w:t>
      </w:r>
    </w:p>
    <w:p>
      <w:pPr>
        <w:pStyle w:val="Default"/>
        <w:bidi w:val="0"/>
        <w:ind w:hanging="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Default"/>
        <w:bidi w:val="0"/>
        <w:ind w:hanging="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Default"/>
        <w:bidi w:val="0"/>
        <w:ind w:hanging="0"/>
        <w:jc w:val="left"/>
        <w:rPr>
          <w:i/>
          <w:i/>
          <w:iCs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- Zagadki o Świętach Wielkanocnych</w:t>
      </w:r>
    </w:p>
    <w:p>
      <w:pPr>
        <w:pStyle w:val="ListParagraph"/>
        <w:bidi w:val="0"/>
        <w:spacing w:lineRule="auto" w:line="276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5">
        <w:r>
          <w:rPr>
            <w:rStyle w:val="Czeinternetowe"/>
            <w:rFonts w:ascii="Times New Roman" w:hAnsi="Times New Roman"/>
            <w:color w:val="auto"/>
            <w:sz w:val="24"/>
            <w:szCs w:val="24"/>
            <w:u w:val="none"/>
          </w:rPr>
          <w:t>http://zagadkidladzieci.net/zagadki/Zagadki+dla+dzieci+o+%C5%9Bwi%C4%99tach+Wielkanocnych</w:t>
        </w:r>
      </w:hyperlink>
      <w:r>
        <w:rPr>
          <w:rStyle w:val="Czeinternetowe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>
        <w:rPr/>
        <w:t xml:space="preserve">- Puzzle Wielkanocne </w:t>
      </w:r>
    </w:p>
    <w:p>
      <w:pPr>
        <w:pStyle w:val="ListParagraph"/>
        <w:bidi w:val="0"/>
        <w:spacing w:lineRule="auto" w:line="276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6">
        <w:r>
          <w:rPr>
            <w:rStyle w:val="Czeinternetowe"/>
            <w:rFonts w:ascii="Times New Roman" w:hAnsi="Times New Roman"/>
            <w:color w:val="auto"/>
            <w:sz w:val="24"/>
            <w:szCs w:val="24"/>
            <w:u w:val="none"/>
          </w:rPr>
          <w:t>https://eduzabawy.com/karty_pracy/puzzle2/</w:t>
        </w:r>
      </w:hyperlink>
    </w:p>
    <w:p>
      <w:pPr>
        <w:pStyle w:val="Default"/>
        <w:bidi w:val="0"/>
        <w:ind w:hanging="0"/>
        <w:jc w:val="left"/>
        <w:rPr>
          <w:i/>
          <w:i/>
          <w:iCs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0"/>
      <w:sz w:val="24"/>
      <w:szCs w:val="24"/>
      <w:lang w:val="pl-PL" w:eastAsia="zh-CN" w:bidi="hi-IN"/>
    </w:rPr>
  </w:style>
  <w:style w:type="character" w:styleId="DefaultParagraphFont">
    <w:name w:val="Default Paragraph Font"/>
    <w:qFormat/>
    <w:rPr/>
  </w:style>
  <w:style w:type="character" w:styleId="Czeinternetowe">
    <w:name w:val="Łącze internetowe"/>
    <w:basedOn w:val="DefaultParagraphFont"/>
    <w:rPr>
      <w:rFonts w:cs="Times New Roman"/>
      <w:color w:val="0000FF" w:themeColor="hyperlink"/>
      <w:u w:val="single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ekstwstpniesformatowany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" w:cs="Times New Roman" w:eastAsiaTheme="minorEastAsia"/>
      <w:color w:val="000000"/>
      <w:kern w:val="0"/>
      <w:sz w:val="24"/>
      <w:szCs w:val="24"/>
      <w:lang w:val="pl-PL" w:eastAsia="pl-PL" w:bidi="hi-IN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paragraph" w:styleId="Standard">
    <w:name w:val="Standard"/>
    <w:qFormat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" w:cs="Tahoma" w:eastAsiaTheme="minorEastAsia"/>
      <w:color w:val="auto"/>
      <w:kern w:val="2"/>
      <w:sz w:val="24"/>
      <w:szCs w:val="24"/>
      <w:lang w:val="pl-PL" w:eastAsia="pl-PL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://zagadkidladzieci.net/zagadki/Zagadki+dla+dzieci+o+&#347;wi&#281;tach+Wielkanocnych" TargetMode="External"/><Relationship Id="rId6" Type="http://schemas.openxmlformats.org/officeDocument/2006/relationships/hyperlink" Target="https://eduzabawy.com/karty_pracy/puzzle2/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56</TotalTime>
  <Application>LibreOffice/7.1.0.3$Windows_X86_64 LibreOffice_project/f6099ecf3d29644b5008cc8f48f42f4a40986e4c</Application>
  <AppVersion>15.0000</AppVersion>
  <Pages>5</Pages>
  <Words>465</Words>
  <Characters>2717</Characters>
  <CharactersWithSpaces>3423</CharactersWithSpaces>
  <Paragraphs>72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2021-04-01T08:47:34Z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