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SimSun" w:cs="Times New Roman"/>
          <w:b/>
          <w:bCs/>
          <w:sz w:val="28"/>
          <w:szCs w:val="28"/>
          <w:u w:val="single"/>
          <w:lang w:val="pl-PL"/>
        </w:rPr>
      </w:pPr>
    </w:p>
    <w:p>
      <w:pPr>
        <w:jc w:val="center"/>
        <w:rPr>
          <w:rFonts w:hint="default" w:ascii="Times New Roman" w:hAnsi="Times New Roman" w:eastAsia="SimSun" w:cs="Times New Roman"/>
          <w:b/>
          <w:bCs/>
          <w:sz w:val="28"/>
          <w:szCs w:val="28"/>
          <w:u w:val="single"/>
          <w:lang w:val="pl-PL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-48895</wp:posOffset>
            </wp:positionV>
            <wp:extent cx="1386840" cy="1386840"/>
            <wp:effectExtent l="0" t="0" r="2540" b="0"/>
            <wp:wrapSquare wrapText="bothSides"/>
            <wp:docPr id="1" name="Obraz 7" descr="niez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7" descr="niezap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6840" cy="1386840"/>
                    </a:xfrm>
                    <a:prstGeom prst="rect">
                      <a:avLst/>
                    </a:prstGeom>
                    <a:scene3d>
                      <a:camera prst="orthographicFront">
                        <a:rot lat="21594021" lon="300001" rev="21599476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u w:val="single"/>
          <w:lang w:val="pl-PL"/>
        </w:rPr>
        <w:t xml:space="preserve">Zajęcia dodatkowe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u w:val="single"/>
        </w:rPr>
        <w:t>realizowane w grupie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u w:val="single"/>
          <w:lang w:val="pl-PL"/>
        </w:rPr>
        <w:t xml:space="preserve"> VII 4- latków </w:t>
      </w:r>
    </w:p>
    <w:p>
      <w:pPr>
        <w:jc w:val="center"/>
        <w:rPr>
          <w:rFonts w:hint="default" w:ascii="Times New Roman" w:hAnsi="Times New Roman" w:eastAsia="SimSun" w:cs="Times New Roman"/>
          <w:sz w:val="22"/>
          <w:szCs w:val="22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u w:val="single"/>
          <w:lang w:val="pl-PL"/>
        </w:rPr>
        <w:t>„Niezapominajki”: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</w:p>
    <w:p>
      <w:pPr>
        <w:jc w:val="both"/>
        <w:rPr>
          <w:rFonts w:hint="default" w:ascii="Times New Roman" w:hAnsi="Times New Roman" w:eastAsia="SimSun" w:cs="Times New Roman"/>
          <w:sz w:val="22"/>
          <w:szCs w:val="22"/>
          <w:lang w:val="pl-PL"/>
        </w:rPr>
      </w:pPr>
    </w:p>
    <w:p>
      <w:pPr>
        <w:jc w:val="both"/>
        <w:rPr>
          <w:rFonts w:hint="default" w:ascii="Times New Roman" w:hAnsi="Times New Roman" w:eastAsia="SimSun" w:cs="Times New Roman"/>
          <w:sz w:val="22"/>
          <w:szCs w:val="22"/>
          <w:lang w:val="pl-PL"/>
        </w:rPr>
      </w:pPr>
    </w:p>
    <w:p>
      <w:pPr>
        <w:numPr>
          <w:ilvl w:val="0"/>
          <w:numId w:val="1"/>
        </w:numPr>
        <w:tabs>
          <w:tab w:val="clear" w:pos="420"/>
        </w:tabs>
        <w:spacing w:after="200" w:line="276" w:lineRule="auto"/>
        <w:ind w:left="0" w:leftChars="0" w:firstLine="420" w:firstLineChars="0"/>
        <w:contextualSpacing/>
        <w:jc w:val="both"/>
        <w:rPr>
          <w:rFonts w:ascii="Times New Roman" w:hAnsi="Times New Roman" w:eastAsia="Calibri" w:cs="Times New Roman"/>
          <w:i/>
          <w:iCs/>
          <w:sz w:val="22"/>
          <w:szCs w:val="22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>ĆWICZENIA USPRAWNIAJĄCE:</w:t>
      </w:r>
      <w:r>
        <w:rPr>
          <w:rFonts w:hint="default" w:ascii="Times New Roman" w:hAnsi="Times New Roman" w:eastAsia="Calibri" w:cs="Times New Roman"/>
          <w:b/>
          <w:sz w:val="24"/>
          <w:szCs w:val="24"/>
          <w:u w:val="single"/>
          <w:lang w:val="pl-PL"/>
        </w:rPr>
        <w:t xml:space="preserve"> </w:t>
      </w:r>
      <w:r>
        <w:rPr>
          <w:rFonts w:hint="default" w:ascii="Times New Roman" w:hAnsi="Times New Roman" w:eastAsia="Calibri" w:cs="Times New Roman"/>
          <w:b/>
          <w:sz w:val="24"/>
          <w:szCs w:val="24"/>
          <w:u w:val="none"/>
          <w:lang w:val="pl-PL"/>
        </w:rPr>
        <w:t xml:space="preserve"> - 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Wszystkie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>niżej opisane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ćwiczenia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  <w:t xml:space="preserve">usprawniające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  <w:t>o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dbywają się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 xml:space="preserve">w zależności od rodzaju ćwiczeń: 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z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>cała grup</w:t>
      </w:r>
      <w:r>
        <w:rPr>
          <w:rFonts w:ascii="Times New Roman" w:hAnsi="Times New Roman" w:eastAsia="Calibri" w:cs="Times New Roman"/>
          <w:i/>
          <w:iCs/>
          <w:sz w:val="22"/>
          <w:szCs w:val="22"/>
          <w:lang w:val="pl-PL"/>
        </w:rPr>
        <w:t>ą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, w małych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zespołach lub indywidualnie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 xml:space="preserve">-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  <w:t>d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>wa razy w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 xml:space="preserve"> </w:t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 xml:space="preserve">tygodniu wg </w:t>
      </w:r>
      <w:r>
        <w:rPr>
          <w:rFonts w:hint="default" w:ascii="Times New Roman" w:hAnsi="Times New Roman" w:eastAsia="Calibri" w:cs="Times New Roman"/>
          <w:i/>
          <w:iCs/>
          <w:sz w:val="22"/>
          <w:szCs w:val="22"/>
          <w:lang w:val="pl-PL"/>
        </w:rPr>
        <w:tab/>
      </w:r>
      <w:r>
        <w:rPr>
          <w:rFonts w:ascii="Times New Roman" w:hAnsi="Times New Roman" w:eastAsia="Calibri" w:cs="Times New Roman"/>
          <w:i/>
          <w:iCs/>
          <w:sz w:val="22"/>
          <w:szCs w:val="22"/>
        </w:rPr>
        <w:t>planu.</w:t>
      </w:r>
    </w:p>
    <w:p>
      <w:pPr>
        <w:numPr>
          <w:numId w:val="0"/>
        </w:numPr>
        <w:ind w:leftChars="0"/>
        <w:jc w:val="both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</w:p>
    <w:p>
      <w:pPr>
        <w:pStyle w:val="4"/>
        <w:numPr>
          <w:ilvl w:val="0"/>
          <w:numId w:val="2"/>
        </w:numPr>
        <w:tabs>
          <w:tab w:val="clear" w:pos="420"/>
        </w:tabs>
        <w:ind w:left="0" w:leftChars="0" w:firstLine="420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„Ćwiczenia i zabawy wspomagające rozwój mowy dziecka”</w:t>
      </w:r>
    </w:p>
    <w:p>
      <w:pPr>
        <w:spacing w:after="200" w:line="276" w:lineRule="auto"/>
        <w:ind w:firstLine="420" w:firstLineChars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69850</wp:posOffset>
            </wp:positionV>
            <wp:extent cx="1689100" cy="1395095"/>
            <wp:effectExtent l="0" t="0" r="2540" b="6985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sz w:val="24"/>
          <w:szCs w:val="24"/>
        </w:rPr>
        <w:t>Cel ogóln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>y</w:t>
      </w:r>
      <w:r>
        <w:rPr>
          <w:rFonts w:ascii="Times New Roman" w:hAnsi="Times New Roman" w:eastAsia="Calibri" w:cs="Times New Roman"/>
          <w:sz w:val="24"/>
          <w:szCs w:val="24"/>
        </w:rPr>
        <w:t xml:space="preserve"> - </w:t>
      </w:r>
      <w:r>
        <w:rPr>
          <w:rFonts w:ascii="Times New Roman" w:hAnsi="Times New Roman" w:eastAsia="Calibri" w:cs="Times New Roman"/>
          <w:b/>
          <w:sz w:val="24"/>
          <w:szCs w:val="24"/>
        </w:rPr>
        <w:t>usprawnianie aparatu mowy dziecka</w:t>
      </w:r>
    </w:p>
    <w:p>
      <w:pPr>
        <w:spacing w:after="200" w:line="276" w:lineRule="auto"/>
        <w:ind w:firstLine="420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Obejmują one między innymi: nauka prawidłowej artykulacji głosek,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poszerzanie zasobu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słownictwa dziecka, posługiwanie się wyrazistą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mowa; prawidłowe wyrażanie swoich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myśli,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emocji, potrzeb - w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>rozmowach z rówieśnikami i dorosłymi.</w:t>
      </w:r>
    </w:p>
    <w:p>
      <w:pPr>
        <w:spacing w:after="200" w:line="276" w:lineRule="auto"/>
        <w:ind w:firstLine="420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Podczas zajęć dziecko wykonuje ćwiczenia: logopedyczne, oddechowe,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bookmarkStart w:id="0" w:name="_GoBack"/>
      <w:bookmarkEnd w:id="0"/>
      <w:r>
        <w:rPr>
          <w:rFonts w:ascii="Times New Roman" w:hAnsi="Times New Roman" w:eastAsia="Calibri" w:cs="Times New Roman"/>
          <w:sz w:val="24"/>
          <w:szCs w:val="24"/>
        </w:rPr>
        <w:t xml:space="preserve">fonacyjne,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>słuchowe, usprawniające aparat mowy, logarytmiczne.</w:t>
      </w:r>
    </w:p>
    <w:p>
      <w:pPr>
        <w:spacing w:after="200" w:line="276" w:lineRule="auto"/>
        <w:ind w:firstLine="420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0" w:firstLineChars="0"/>
        <w:jc w:val="both"/>
        <w:textAlignment w:val="auto"/>
        <w:rPr>
          <w:rFonts w:ascii="Times New Roman" w:hAnsi="Times New Roman" w:eastAsia="Calibri" w:cs="Times New Roman"/>
          <w:b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17780</wp:posOffset>
            </wp:positionV>
            <wp:extent cx="1129665" cy="1425575"/>
            <wp:effectExtent l="0" t="0" r="13335" b="698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4"/>
          <w:szCs w:val="24"/>
        </w:rPr>
        <w:t>„Ćwiczenia usprawniające funkcje słuchowe”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contextualSpacing/>
        <w:jc w:val="both"/>
        <w:textAlignment w:val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Cel ogóln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>y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</w:rPr>
        <w:t>- rozwijanie funkcji słuchowych dziecka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contextualSpacing/>
        <w:jc w:val="both"/>
        <w:textAlignment w:val="auto"/>
        <w:rPr>
          <w:rFonts w:ascii="Times New Roman" w:hAnsi="Times New Roman" w:eastAsia="Calibri" w:cs="Times New Roman"/>
          <w:b/>
          <w:sz w:val="24"/>
          <w:szCs w:val="24"/>
        </w:rPr>
      </w:pPr>
    </w:p>
    <w:p>
      <w:pPr>
        <w:spacing w:after="200" w:line="276" w:lineRule="auto"/>
        <w:ind w:firstLine="420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Podczas zabaw i ćwiczeń dziecko- słuchowo spostrzega różne rodzaje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dźwięków i określa je;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dokonuje analizy i syntezy wzrokowo - słuchowej;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analizuje rytm i odtwarza go poprzez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klaskanie, wystukiwanie; konstruuje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prawidłowe zdania i wyodrębnia w nich np. wyrazy, </w:t>
      </w:r>
      <w:r>
        <w:rPr>
          <w:rFonts w:hint="default" w:ascii="Times New Roman" w:hAnsi="Times New Roman" w:eastAsia="Calibri" w:cs="Times New Roman"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>sylaby.</w:t>
      </w:r>
    </w:p>
    <w:p>
      <w:pPr>
        <w:spacing w:after="200" w:line="276" w:lineRule="auto"/>
        <w:ind w:firstLine="420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0" w:firstLineChars="0"/>
        <w:jc w:val="both"/>
        <w:textAlignment w:val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„Ćwiczenia i zabawy usprawniające rękę”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contextualSpacing/>
        <w:jc w:val="both"/>
        <w:textAlignment w:val="auto"/>
        <w:rPr>
          <w:rFonts w:ascii="Times New Roman" w:hAnsi="Times New Roman" w:eastAsia="Calibri" w:cs="Times New Roman"/>
          <w:b/>
          <w:iCs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99060</wp:posOffset>
            </wp:positionV>
            <wp:extent cx="1444625" cy="983615"/>
            <wp:effectExtent l="0" t="0" r="3175" b="6985"/>
            <wp:wrapSquare wrapText="bothSides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iCs/>
          <w:sz w:val="24"/>
          <w:szCs w:val="24"/>
        </w:rPr>
        <w:t>Cel ogóln</w:t>
      </w:r>
      <w:r>
        <w:rPr>
          <w:rFonts w:hint="default" w:ascii="Times New Roman" w:hAnsi="Times New Roman" w:eastAsia="Calibri" w:cs="Times New Roman"/>
          <w:iCs/>
          <w:sz w:val="24"/>
          <w:szCs w:val="24"/>
          <w:lang w:val="pl-PL"/>
        </w:rPr>
        <w:t>y</w:t>
      </w:r>
      <w:r>
        <w:rPr>
          <w:rFonts w:ascii="Times New Roman" w:hAnsi="Times New Roman" w:eastAsia="Calibri" w:cs="Times New Roman"/>
          <w:iCs/>
          <w:sz w:val="24"/>
          <w:szCs w:val="24"/>
        </w:rPr>
        <w:t xml:space="preserve"> - </w:t>
      </w:r>
      <w:r>
        <w:rPr>
          <w:rFonts w:ascii="Times New Roman" w:hAnsi="Times New Roman" w:eastAsia="Calibri" w:cs="Times New Roman"/>
          <w:b/>
          <w:iCs/>
          <w:sz w:val="24"/>
          <w:szCs w:val="24"/>
        </w:rPr>
        <w:t>rozwijanie sprawności manualnej i grafomotorycznej.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contextualSpacing/>
        <w:jc w:val="both"/>
        <w:textAlignment w:val="auto"/>
        <w:rPr>
          <w:rFonts w:ascii="Times New Roman" w:hAnsi="Times New Roman" w:eastAsia="Calibri" w:cs="Times New Roman"/>
          <w:b/>
          <w:i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rPr>
          <w:rFonts w:ascii="Times New Roman" w:hAnsi="Times New Roman" w:eastAsia="Calibri" w:cs="Times New Roman"/>
          <w:iCs/>
          <w:sz w:val="24"/>
          <w:szCs w:val="24"/>
        </w:rPr>
      </w:pPr>
      <w:r>
        <w:rPr>
          <w:rFonts w:ascii="Times New Roman" w:hAnsi="Times New Roman" w:eastAsia="Calibri" w:cs="Times New Roman"/>
          <w:iCs/>
          <w:sz w:val="24"/>
          <w:szCs w:val="24"/>
        </w:rPr>
        <w:t xml:space="preserve">Podczas zabaw i zajęć dziecko rozwija: kreatywność i zainteresowania </w:t>
      </w:r>
      <w:r>
        <w:rPr>
          <w:rFonts w:hint="default" w:ascii="Times New Roman" w:hAnsi="Times New Roman" w:eastAsia="Calibri" w:cs="Times New Roman"/>
          <w:iCs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iCs/>
          <w:sz w:val="24"/>
          <w:szCs w:val="24"/>
        </w:rPr>
        <w:t xml:space="preserve">plastyczne, </w:t>
      </w:r>
      <w:r>
        <w:rPr>
          <w:rFonts w:hint="default" w:ascii="Times New Roman" w:hAnsi="Times New Roman" w:eastAsia="Calibri" w:cs="Times New Roman"/>
          <w:iCs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iCs/>
          <w:sz w:val="24"/>
          <w:szCs w:val="24"/>
        </w:rPr>
        <w:t xml:space="preserve">koordynacje wzrokowo-ruchowa, wrażliwość estetyczną, </w:t>
      </w:r>
      <w:r>
        <w:rPr>
          <w:rFonts w:hint="default" w:ascii="Times New Roman" w:hAnsi="Times New Roman" w:eastAsia="Calibri" w:cs="Times New Roman"/>
          <w:iCs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iCs/>
          <w:sz w:val="24"/>
          <w:szCs w:val="24"/>
        </w:rPr>
        <w:t xml:space="preserve">ćwiczy pamięć wzrokową, wyobraźnię i myślenie twórcze oraz </w:t>
      </w:r>
      <w:r>
        <w:rPr>
          <w:rFonts w:hint="default" w:ascii="Times New Roman" w:hAnsi="Times New Roman" w:eastAsia="Calibri" w:cs="Times New Roman"/>
          <w:iCs/>
          <w:sz w:val="24"/>
          <w:szCs w:val="24"/>
          <w:lang w:val="pl-PL"/>
        </w:rPr>
        <w:tab/>
      </w:r>
      <w:r>
        <w:rPr>
          <w:rFonts w:ascii="Times New Roman" w:hAnsi="Times New Roman" w:eastAsia="Calibri" w:cs="Times New Roman"/>
          <w:iCs/>
          <w:sz w:val="24"/>
          <w:szCs w:val="24"/>
        </w:rPr>
        <w:t xml:space="preserve">usprawnia drobne ruchy rąk.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rPr>
          <w:rFonts w:ascii="Times New Roman" w:hAnsi="Times New Roman" w:eastAsia="Calibri" w:cs="Times New Roman"/>
          <w:i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rPr>
          <w:rFonts w:ascii="Times New Roman" w:hAnsi="Times New Roman" w:eastAsia="Calibri" w:cs="Times New Roman"/>
          <w:i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rPr>
          <w:rFonts w:ascii="Times New Roman" w:hAnsi="Times New Roman" w:eastAsia="Calibri" w:cs="Times New Roman"/>
          <w:iCs/>
          <w:sz w:val="24"/>
          <w:szCs w:val="24"/>
        </w:rPr>
      </w:pPr>
    </w:p>
    <w:p>
      <w:pPr>
        <w:numPr>
          <w:ilvl w:val="0"/>
          <w:numId w:val="5"/>
        </w:numPr>
        <w:tabs>
          <w:tab w:val="clear" w:pos="420"/>
        </w:tabs>
        <w:ind w:left="0" w:leftChars="0" w:firstLine="420" w:firstLineChars="0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161925</wp:posOffset>
            </wp:positionV>
            <wp:extent cx="1453515" cy="1449705"/>
            <wp:effectExtent l="0" t="0" r="9525" b="13335"/>
            <wp:wrapSquare wrapText="bothSides"/>
            <wp:docPr id="8" name="Symbol zastępczy zawartości 7" descr="kodujemy 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kodujemy 2.jpe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 xml:space="preserve">Program „Przedszkolaki kodują” </w:t>
      </w:r>
    </w:p>
    <w:p>
      <w:pPr>
        <w:numPr>
          <w:numId w:val="0"/>
        </w:numPr>
        <w:ind w:left="420" w:leftChars="0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  <w:t xml:space="preserve">- </w:t>
      </w:r>
      <w:r>
        <w:rPr>
          <w:rFonts w:hint="default" w:ascii="Times New Roman" w:hAnsi="Times New Roman" w:eastAsia="SimSun" w:cs="Times New Roman"/>
          <w:i/>
          <w:iCs/>
          <w:sz w:val="22"/>
          <w:szCs w:val="22"/>
          <w:lang w:val="pl-PL"/>
        </w:rPr>
        <w:t>realizowany dwa razy w miesiącu po 15 minut.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Cele ogólne: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 xml:space="preserve">- Rozwijanie uniwersalnych kompetencji takich jak: 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logiczne algorytmiczne myślenie,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- Zadaniowe podejście do stawianych problemów,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 xml:space="preserve">- Kreatywność - kształtowanie umiejętności pracy zespołowej, 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ab/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szukanie kompromisów, optymalnych rozwiązań</w:t>
      </w:r>
    </w:p>
    <w:p>
      <w:pPr>
        <w:numPr>
          <w:ilvl w:val="0"/>
          <w:numId w:val="6"/>
        </w:numPr>
        <w:tabs>
          <w:tab w:val="clear" w:pos="420"/>
        </w:tabs>
        <w:ind w:left="0" w:leftChars="0" w:firstLine="42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-29845</wp:posOffset>
            </wp:positionV>
            <wp:extent cx="2439670" cy="1219835"/>
            <wp:effectExtent l="0" t="0" r="13970" b="14605"/>
            <wp:wrapSquare wrapText="bothSides"/>
            <wp:docPr id="7" name="Symbol zastępczy zawartości 6" descr="dzieci-i-muzyka-899771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 descr="dzieci-i-muzyka-8997710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Program „Ruch przy muzyce” </w:t>
      </w:r>
    </w:p>
    <w:p>
      <w:pPr>
        <w:numPr>
          <w:ilvl w:val="0"/>
          <w:numId w:val="0"/>
        </w:numPr>
        <w:ind w:left="-350" w:leftChars="-175" w:firstLine="839" w:firstLineChars="0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  <w:t xml:space="preserve">- </w:t>
      </w:r>
      <w:r>
        <w:rPr>
          <w:rFonts w:hint="default" w:ascii="Times New Roman" w:hAnsi="Times New Roman" w:eastAsia="SimSun" w:cs="Times New Roman"/>
          <w:i/>
          <w:iCs/>
          <w:sz w:val="22"/>
          <w:szCs w:val="22"/>
          <w:lang w:val="pl-PL"/>
        </w:rPr>
        <w:t>realizowany dwa razy w tygodniu po 15 minut.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</w:rPr>
      </w:pP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Cele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o</w:t>
      </w:r>
      <w:r>
        <w:rPr>
          <w:rFonts w:hint="default" w:ascii="Times New Roman" w:hAnsi="Times New Roman" w:eastAsia="SimSun" w:cs="Times New Roman"/>
          <w:sz w:val="24"/>
          <w:szCs w:val="24"/>
        </w:rPr>
        <w:t>g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ólne</w:t>
      </w:r>
      <w:r>
        <w:rPr>
          <w:rFonts w:hint="default" w:ascii="Times New Roman" w:hAnsi="Times New Roman" w:eastAsia="SimSun" w:cs="Times New Roman"/>
          <w:sz w:val="24"/>
          <w:szCs w:val="24"/>
        </w:rPr>
        <w:t>: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Rozwijanie podstawowych zdolności muzycznych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  <w:t xml:space="preserve">(słuch wysokościowy, poczucie tempa,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rytmu,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  <w:t>pamięć muzyczna).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Rozbudzanie zamiłowań do muzyki.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Kształtowanie wrażliwości muzycznej.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Doskonalenie i rozwijanie nawyków ruchowych.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Doskonalenie koordynacji ruchów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Kształtowanie poczucia rytmu i zróżnicowania intonacyjnego.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Kształtowanie i rozwijanie słuchu muzycznego.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Rozwijanie umiejętności związanych z rozrywką i zabawą.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rPr>
          <w:rFonts w:ascii="Times New Roman" w:hAnsi="Times New Roman" w:eastAsia="Calibri" w:cs="Times New Roman"/>
          <w:iCs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7"/>
        </w:numPr>
        <w:tabs>
          <w:tab w:val="clear" w:pos="420"/>
        </w:tabs>
        <w:ind w:left="-350" w:leftChars="-175" w:firstLine="422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340360</wp:posOffset>
            </wp:positionV>
            <wp:extent cx="1253490" cy="1374775"/>
            <wp:effectExtent l="0" t="0" r="11430" b="12065"/>
            <wp:wrapSquare wrapText="bothSides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Program do nauki języka angielskiego „Multisensoryczna nauka języka angielskiego w 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ab/>
        <w:t/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przedszkolu”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 </w:t>
      </w:r>
    </w:p>
    <w:p>
      <w:pPr>
        <w:numPr>
          <w:ilvl w:val="0"/>
          <w:numId w:val="0"/>
        </w:numPr>
        <w:ind w:left="-350" w:leftChars="-175" w:firstLine="839" w:firstLineChars="0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  <w:t xml:space="preserve">- </w:t>
      </w:r>
      <w:r>
        <w:rPr>
          <w:rFonts w:hint="default" w:ascii="Times New Roman" w:hAnsi="Times New Roman" w:eastAsia="SimSun" w:cs="Times New Roman"/>
          <w:i/>
          <w:iCs/>
          <w:sz w:val="22"/>
          <w:szCs w:val="22"/>
          <w:lang w:val="pl-PL"/>
        </w:rPr>
        <w:t>realizowany dwa razy w tygodniu po 15 minut</w:t>
      </w:r>
    </w:p>
    <w:p>
      <w:pPr>
        <w:numPr>
          <w:numId w:val="0"/>
        </w:numPr>
        <w:ind w:leftChars="-175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</w:p>
    <w:p>
      <w:pPr>
        <w:ind w:firstLine="420" w:firstLineChars="0"/>
        <w:jc w:val="left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Cele ogólne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  <w:t>- S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tw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rz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nie atmosfery zabawy, </w:t>
      </w:r>
    </w:p>
    <w:p>
      <w:pPr>
        <w:ind w:firstLine="420" w:firstLineChars="0"/>
        <w:jc w:val="left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- M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otywowanie, zachęcanie oraz stwarzanie sytuacji sprzyjających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odkrywaniu świata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  <w:t xml:space="preserve">wszystkimi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  <w:t xml:space="preserve">zmysłami,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jak i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wykorzystywanie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naturalnych predyspozycji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ziecka do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rozwijania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umiejętności 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  <w:t>j</w:t>
      </w:r>
      <w:r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ęzykowych.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2"/>
          <w:szCs w:val="22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2"/>
          <w:szCs w:val="22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b w:val="0"/>
          <w:bCs/>
          <w:i w:val="0"/>
          <w:caps w:val="0"/>
          <w:color w:val="000000" w:themeColor="text1"/>
          <w:spacing w:val="0"/>
          <w:sz w:val="22"/>
          <w:szCs w:val="22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8"/>
        </w:numPr>
        <w:tabs>
          <w:tab w:val="clear" w:pos="420"/>
        </w:tabs>
        <w:ind w:left="0" w:leftChars="0" w:firstLine="42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P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rogram do nauki religii „Kochamy dobrego Boga” </w:t>
      </w:r>
    </w:p>
    <w:p>
      <w:pPr>
        <w:numPr>
          <w:ilvl w:val="0"/>
          <w:numId w:val="0"/>
        </w:numPr>
        <w:ind w:left="-350" w:leftChars="-175" w:firstLine="839" w:firstLineChars="0"/>
        <w:jc w:val="both"/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100330</wp:posOffset>
            </wp:positionV>
            <wp:extent cx="1113790" cy="1462405"/>
            <wp:effectExtent l="0" t="0" r="13970" b="635"/>
            <wp:wrapSquare wrapText="bothSides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  <w:t xml:space="preserve">- </w:t>
      </w:r>
      <w:r>
        <w:rPr>
          <w:rFonts w:hint="default" w:ascii="Times New Roman" w:hAnsi="Times New Roman" w:eastAsia="SimSun" w:cs="Times New Roman"/>
          <w:i/>
          <w:iCs/>
          <w:sz w:val="22"/>
          <w:szCs w:val="22"/>
          <w:lang w:val="pl-PL"/>
        </w:rPr>
        <w:t>realizowany dwa razy w tygodniu po 15 minut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2"/>
          <w:szCs w:val="22"/>
          <w:lang w:val="pl-PL"/>
        </w:rPr>
      </w:pP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>Cele ogólne:</w:t>
      </w:r>
    </w:p>
    <w:p>
      <w:pPr>
        <w:ind w:firstLine="42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Codzienne doświadczenia i ich interpretacja w świetle wiary. Dziecko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doświadcza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miłości Boga w codziennym życiu, wyjaśnia swoje przeżycia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>w świetle wiary, odkrywa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piękno przyrody i otaczającego świata oraz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Boga jako jego Dawcę, odkrywa też, kim jest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Bóg i buduje Jego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ab/>
      </w:r>
      <w:r>
        <w:rPr>
          <w:rFonts w:hint="default" w:ascii="Times New Roman" w:hAnsi="Times New Roman" w:eastAsia="SimSun" w:cs="Times New Roman"/>
          <w:sz w:val="24"/>
          <w:szCs w:val="24"/>
        </w:rPr>
        <w:t>prawdziwy obraz.</w:t>
      </w:r>
    </w:p>
    <w:p>
      <w:pPr>
        <w:ind w:firstLine="420" w:firstLine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i w:val="0"/>
          <w:caps w:val="0"/>
          <w:color w:val="454545"/>
          <w:spacing w:val="0"/>
          <w:sz w:val="24"/>
          <w:szCs w:val="24"/>
          <w:shd w:val="clear" w:fill="FFFFFF"/>
        </w:rPr>
        <w:br w:type="textWrapping"/>
      </w:r>
    </w:p>
    <w:p>
      <w:pPr>
        <w:ind w:firstLine="420" w:firstLineChars="0"/>
        <w:jc w:val="both"/>
        <w:rPr>
          <w:rFonts w:ascii="SimSun" w:hAnsi="SimSun" w:eastAsia="SimSun" w:cs="SimSun"/>
          <w:sz w:val="24"/>
          <w:szCs w:val="24"/>
        </w:rPr>
      </w:pPr>
    </w:p>
    <w:p>
      <w:pPr>
        <w:ind w:firstLine="420" w:firstLineChars="0"/>
        <w:jc w:val="both"/>
        <w:rPr>
          <w:rFonts w:hint="default" w:ascii="SimSun" w:hAnsi="SimSun" w:eastAsia="SimSun" w:cs="SimSun"/>
          <w:sz w:val="24"/>
          <w:szCs w:val="24"/>
        </w:rPr>
      </w:pPr>
    </w:p>
    <w:sectPr>
      <w:pgSz w:w="11906" w:h="16838"/>
      <w:pgMar w:top="840" w:right="1506" w:bottom="1198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E8D75C"/>
    <w:multiLevelType w:val="singleLevel"/>
    <w:tmpl w:val="BDE8D75C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D3D428FB"/>
    <w:multiLevelType w:val="singleLevel"/>
    <w:tmpl w:val="D3D428FB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D6CB6A3A"/>
    <w:multiLevelType w:val="singleLevel"/>
    <w:tmpl w:val="D6CB6A3A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08AD291B"/>
    <w:multiLevelType w:val="singleLevel"/>
    <w:tmpl w:val="08AD291B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33FC8C71"/>
    <w:multiLevelType w:val="singleLevel"/>
    <w:tmpl w:val="33FC8C7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3F365E01"/>
    <w:multiLevelType w:val="singleLevel"/>
    <w:tmpl w:val="3F365E01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4DF00B10"/>
    <w:multiLevelType w:val="singleLevel"/>
    <w:tmpl w:val="4DF00B10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74CC4FF6"/>
    <w:multiLevelType w:val="singleLevel"/>
    <w:tmpl w:val="74CC4FF6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52496A"/>
    <w:rsid w:val="0F596B49"/>
    <w:rsid w:val="18B014C8"/>
    <w:rsid w:val="1B2C15FF"/>
    <w:rsid w:val="1C1E2666"/>
    <w:rsid w:val="1CD72C9B"/>
    <w:rsid w:val="1F7C49BA"/>
    <w:rsid w:val="2B5021CE"/>
    <w:rsid w:val="3C0F35B1"/>
    <w:rsid w:val="46857F9B"/>
    <w:rsid w:val="4FA03191"/>
    <w:rsid w:val="531A3B81"/>
    <w:rsid w:val="6452496A"/>
    <w:rsid w:val="6BB3392E"/>
    <w:rsid w:val="6C2A0570"/>
    <w:rsid w:val="6F02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2020-12-14T10:04:00Z</dcterms:created>
  <dc:creator>gacper</dc:creator>
  <cp:lastModifiedBy>gacper</cp:lastModifiedBy>
  <dcterms:modified xsi:type="dcterms:W3CDTF">2020-12-15T14:48:25Z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