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D5" w:rsidRDefault="00DA7FD5" w:rsidP="006134D8">
      <w:pPr>
        <w:jc w:val="right"/>
      </w:pPr>
      <w:r w:rsidRPr="0072225C">
        <w:t xml:space="preserve"> </w:t>
      </w:r>
      <w:r>
        <w:t>Warszawa,  24 czerwca 2015 r.</w:t>
      </w:r>
    </w:p>
    <w:p w:rsidR="00DA7FD5" w:rsidRDefault="00DA7FD5" w:rsidP="006134D8">
      <w:pPr>
        <w:pStyle w:val="menfont"/>
      </w:pPr>
    </w:p>
    <w:p w:rsidR="00DA7FD5" w:rsidRDefault="00DA7FD5" w:rsidP="006134D8">
      <w:pPr>
        <w:pStyle w:val="menfont"/>
      </w:pPr>
    </w:p>
    <w:p w:rsidR="00DA7FD5" w:rsidRDefault="00DA7FD5" w:rsidP="006134D8">
      <w:pPr>
        <w:shd w:val="clear" w:color="auto" w:fill="FFFFFF"/>
        <w:spacing w:before="100" w:beforeAutospacing="1" w:after="100" w:afterAutospacing="1" w:line="274" w:lineRule="atLeast"/>
        <w:jc w:val="both"/>
        <w:rPr>
          <w:color w:val="010101"/>
        </w:rPr>
      </w:pPr>
      <w:r w:rsidRPr="00FA5B8A">
        <w:rPr>
          <w:color w:val="010101"/>
        </w:rPr>
        <w:t>Szanowni Państwo Dyrektorzy,</w:t>
      </w:r>
    </w:p>
    <w:p w:rsidR="00DA7FD5" w:rsidRPr="00FA5B8A" w:rsidRDefault="00DA7FD5" w:rsidP="006134D8">
      <w:pPr>
        <w:shd w:val="clear" w:color="auto" w:fill="FFFFFF"/>
        <w:spacing w:before="100" w:beforeAutospacing="1" w:after="100" w:afterAutospacing="1" w:line="274" w:lineRule="atLeast"/>
        <w:jc w:val="both"/>
        <w:rPr>
          <w:color w:val="010101"/>
        </w:rPr>
      </w:pPr>
    </w:p>
    <w:p w:rsidR="00DA7FD5" w:rsidRPr="00FA5B8A" w:rsidRDefault="00DA7FD5" w:rsidP="006134D8">
      <w:pPr>
        <w:shd w:val="clear" w:color="auto" w:fill="FFFFFF"/>
        <w:spacing w:before="100" w:beforeAutospacing="1" w:after="100" w:afterAutospacing="1" w:line="274" w:lineRule="atLeast"/>
        <w:jc w:val="both"/>
        <w:rPr>
          <w:color w:val="010101"/>
        </w:rPr>
      </w:pPr>
      <w:r w:rsidRPr="00FA5B8A">
        <w:rPr>
          <w:color w:val="010101"/>
        </w:rPr>
        <w:t>w związku z realizacją </w:t>
      </w:r>
      <w:r w:rsidRPr="00FA5B8A">
        <w:rPr>
          <w:i/>
          <w:iCs/>
          <w:color w:val="010101"/>
        </w:rPr>
        <w:t>Rządowego programu pomocy uczniom w 2015 r. – „Wyprawka szkolna” </w:t>
      </w:r>
      <w:r w:rsidRPr="00FA5B8A">
        <w:rPr>
          <w:color w:val="010101"/>
        </w:rPr>
        <w:t> ustanowionego uchwałą Rady Ministrów z dnia  23 czerwca 2015 r. zwracam się z prośbą o udzielenie w powyższym zakresie pomocy uczniom z rodzin, które takiej pomocy potrzebują. </w:t>
      </w:r>
    </w:p>
    <w:p w:rsidR="00DA7FD5" w:rsidRPr="00FA5B8A" w:rsidRDefault="00DA7FD5" w:rsidP="006134D8">
      <w:pPr>
        <w:shd w:val="clear" w:color="auto" w:fill="FFFFFF"/>
        <w:spacing w:before="100" w:beforeAutospacing="1" w:after="100" w:afterAutospacing="1" w:line="274" w:lineRule="atLeast"/>
        <w:jc w:val="both"/>
        <w:rPr>
          <w:color w:val="010101"/>
        </w:rPr>
      </w:pPr>
      <w:r w:rsidRPr="00FA5B8A">
        <w:rPr>
          <w:color w:val="010101"/>
        </w:rPr>
        <w:t>Uczniowie pochodzący z rodzin o niskim statusie ekonomicznym, w większym stopniu niż pozostali narażeni są na niepowodzenia edukacyjne związane z problemami ekonomicznymi rodziny. Brak środków finansowych na podstawowe potrzeby w gospodarstwie rodzinnym powoduje także ograniczenia w dostępie do pełnego wyposażenia dziecka w podręczniki szkolne. </w:t>
      </w:r>
    </w:p>
    <w:p w:rsidR="00DA7FD5" w:rsidRPr="00FA5B8A" w:rsidRDefault="00DA7FD5" w:rsidP="006134D8">
      <w:pPr>
        <w:shd w:val="clear" w:color="auto" w:fill="FFFFFF"/>
        <w:spacing w:before="100" w:beforeAutospacing="1" w:after="100" w:afterAutospacing="1" w:line="274" w:lineRule="atLeast"/>
        <w:jc w:val="both"/>
        <w:rPr>
          <w:color w:val="010101"/>
        </w:rPr>
      </w:pPr>
      <w:r w:rsidRPr="00FA5B8A">
        <w:rPr>
          <w:bCs/>
          <w:color w:val="010101"/>
        </w:rPr>
        <w:t>Pomoc w formie dofinansowania zakupu podręczników jest jedną z dostępnych form realizacji zadania dotyczącego wyrównywania szans edukacyjnych uczniów pochodzących z rodzin o niskim statusie ekonomicznym oraz uczniów z orzeczeniem o potrzebie kształcenia specjalnego. </w:t>
      </w:r>
      <w:r w:rsidRPr="00FA5B8A">
        <w:rPr>
          <w:color w:val="010101"/>
        </w:rPr>
        <w:t> </w:t>
      </w:r>
    </w:p>
    <w:p w:rsidR="00DA7FD5" w:rsidRPr="00FA5B8A" w:rsidRDefault="00DA7FD5" w:rsidP="006134D8">
      <w:pPr>
        <w:shd w:val="clear" w:color="auto" w:fill="FFFFFF"/>
        <w:spacing w:before="100" w:beforeAutospacing="1" w:after="100" w:afterAutospacing="1" w:line="274" w:lineRule="atLeast"/>
        <w:jc w:val="both"/>
        <w:rPr>
          <w:color w:val="010101"/>
        </w:rPr>
      </w:pPr>
      <w:r w:rsidRPr="00FA5B8A">
        <w:rPr>
          <w:color w:val="010101"/>
        </w:rPr>
        <w:t>Pomocą w formie dofinansowania zakupu podręczników do kształcenia ogólnego lub podręczników do kształcenia w zawodach, dopuszczonych do użytku szkolnego przez ministra właściwego do spraw oświaty i wychowania, obejmuje się uczniów uczęszczających w roku szkolnym 2015/2016 do klasy III szkoły podstawowej, klasy III ogólnokształcąc</w:t>
      </w:r>
      <w:r>
        <w:rPr>
          <w:color w:val="010101"/>
        </w:rPr>
        <w:t>ej szkoły muzycznej I stopnia i </w:t>
      </w:r>
      <w:r w:rsidRPr="00FA5B8A">
        <w:rPr>
          <w:color w:val="010101"/>
        </w:rPr>
        <w:t xml:space="preserve">klasy IV technikum. </w:t>
      </w:r>
    </w:p>
    <w:p w:rsidR="00DA7FD5" w:rsidRPr="00FA5B8A" w:rsidRDefault="00DA7FD5" w:rsidP="006134D8">
      <w:pPr>
        <w:shd w:val="clear" w:color="auto" w:fill="FFFFFF"/>
        <w:spacing w:before="100" w:beforeAutospacing="1" w:after="100" w:afterAutospacing="1" w:line="274" w:lineRule="atLeast"/>
        <w:jc w:val="both"/>
        <w:rPr>
          <w:color w:val="010101"/>
        </w:rPr>
      </w:pPr>
      <w:r w:rsidRPr="00FA5B8A">
        <w:rPr>
          <w:color w:val="010101"/>
        </w:rPr>
        <w:t>Pomoc w formie dofinansowania zakupu podręczników do kształcenia ogólnego lub specjalnego oraz podręczników do kształcenia w zawodach, dotyczy również uczniów posiadających orzeczenie o potrzebie kształcenia specjalnego, o którym mowa w art. 71b ust. 3 ustawy z dnia 7 września 1991 r. o systemie oświaty:</w:t>
      </w:r>
    </w:p>
    <w:p w:rsidR="00DA7FD5" w:rsidRPr="00FA5B8A" w:rsidRDefault="00DA7FD5" w:rsidP="006134D8">
      <w:pPr>
        <w:shd w:val="clear" w:color="auto" w:fill="FFFFFF"/>
        <w:spacing w:line="276" w:lineRule="auto"/>
        <w:jc w:val="both"/>
        <w:rPr>
          <w:color w:val="010101"/>
        </w:rPr>
      </w:pPr>
      <w:r w:rsidRPr="00FA5B8A">
        <w:rPr>
          <w:color w:val="010101"/>
        </w:rPr>
        <w:t>1)</w:t>
      </w:r>
      <w:r w:rsidRPr="00FA5B8A">
        <w:rPr>
          <w:color w:val="010101"/>
        </w:rPr>
        <w:tab/>
        <w:t xml:space="preserve">słabowidzących, </w:t>
      </w:r>
    </w:p>
    <w:p w:rsidR="00DA7FD5" w:rsidRPr="00FA5B8A" w:rsidRDefault="00DA7FD5" w:rsidP="006134D8">
      <w:pPr>
        <w:shd w:val="clear" w:color="auto" w:fill="FFFFFF"/>
        <w:spacing w:line="276" w:lineRule="auto"/>
        <w:jc w:val="both"/>
        <w:rPr>
          <w:color w:val="010101"/>
        </w:rPr>
      </w:pPr>
      <w:r w:rsidRPr="00FA5B8A">
        <w:rPr>
          <w:color w:val="010101"/>
        </w:rPr>
        <w:t>2)</w:t>
      </w:r>
      <w:r w:rsidRPr="00FA5B8A">
        <w:rPr>
          <w:color w:val="010101"/>
        </w:rPr>
        <w:tab/>
        <w:t xml:space="preserve">niesłyszących, </w:t>
      </w:r>
    </w:p>
    <w:p w:rsidR="00DA7FD5" w:rsidRPr="00FA5B8A" w:rsidRDefault="00DA7FD5" w:rsidP="006134D8">
      <w:pPr>
        <w:shd w:val="clear" w:color="auto" w:fill="FFFFFF"/>
        <w:spacing w:line="276" w:lineRule="auto"/>
        <w:jc w:val="both"/>
        <w:rPr>
          <w:color w:val="010101"/>
        </w:rPr>
      </w:pPr>
      <w:r w:rsidRPr="00FA5B8A">
        <w:rPr>
          <w:color w:val="010101"/>
        </w:rPr>
        <w:t>3)</w:t>
      </w:r>
      <w:r w:rsidRPr="00FA5B8A">
        <w:rPr>
          <w:color w:val="010101"/>
        </w:rPr>
        <w:tab/>
        <w:t>słabosłyszących,</w:t>
      </w:r>
    </w:p>
    <w:p w:rsidR="00DA7FD5" w:rsidRPr="00FA5B8A" w:rsidRDefault="00DA7FD5" w:rsidP="006134D8">
      <w:pPr>
        <w:shd w:val="clear" w:color="auto" w:fill="FFFFFF"/>
        <w:spacing w:line="276" w:lineRule="auto"/>
        <w:jc w:val="both"/>
        <w:rPr>
          <w:color w:val="010101"/>
        </w:rPr>
      </w:pPr>
      <w:r w:rsidRPr="00FA5B8A">
        <w:rPr>
          <w:color w:val="010101"/>
        </w:rPr>
        <w:t>4)</w:t>
      </w:r>
      <w:r w:rsidRPr="00FA5B8A">
        <w:rPr>
          <w:color w:val="010101"/>
        </w:rPr>
        <w:tab/>
        <w:t xml:space="preserve">z niepełnosprawnością intelektualną w stopniu lekkim, </w:t>
      </w:r>
    </w:p>
    <w:p w:rsidR="00DA7FD5" w:rsidRPr="00FA5B8A" w:rsidRDefault="00DA7FD5" w:rsidP="006134D8">
      <w:pPr>
        <w:shd w:val="clear" w:color="auto" w:fill="FFFFFF"/>
        <w:spacing w:line="276" w:lineRule="auto"/>
        <w:jc w:val="both"/>
        <w:rPr>
          <w:color w:val="010101"/>
        </w:rPr>
      </w:pPr>
      <w:r w:rsidRPr="00FA5B8A">
        <w:rPr>
          <w:color w:val="010101"/>
        </w:rPr>
        <w:t>5)</w:t>
      </w:r>
      <w:r w:rsidRPr="00FA5B8A">
        <w:rPr>
          <w:color w:val="010101"/>
        </w:rPr>
        <w:tab/>
        <w:t>z niepełnoprawnością intelektualną w stopniu umiarkowanym lub znacznym,</w:t>
      </w:r>
    </w:p>
    <w:p w:rsidR="00DA7FD5" w:rsidRPr="00FA5B8A" w:rsidRDefault="00DA7FD5" w:rsidP="006134D8">
      <w:pPr>
        <w:shd w:val="clear" w:color="auto" w:fill="FFFFFF"/>
        <w:spacing w:line="276" w:lineRule="auto"/>
        <w:jc w:val="both"/>
        <w:rPr>
          <w:color w:val="010101"/>
        </w:rPr>
      </w:pPr>
      <w:r w:rsidRPr="00FA5B8A">
        <w:rPr>
          <w:color w:val="010101"/>
        </w:rPr>
        <w:t>6)</w:t>
      </w:r>
      <w:r w:rsidRPr="00FA5B8A">
        <w:rPr>
          <w:color w:val="010101"/>
        </w:rPr>
        <w:tab/>
        <w:t>z niepełnosprawnością ruchową, w tym z afazją,</w:t>
      </w:r>
    </w:p>
    <w:p w:rsidR="00DA7FD5" w:rsidRPr="00FA5B8A" w:rsidRDefault="00DA7FD5" w:rsidP="006134D8">
      <w:pPr>
        <w:shd w:val="clear" w:color="auto" w:fill="FFFFFF"/>
        <w:spacing w:line="276" w:lineRule="auto"/>
        <w:jc w:val="both"/>
        <w:rPr>
          <w:color w:val="010101"/>
        </w:rPr>
      </w:pPr>
      <w:r w:rsidRPr="00FA5B8A">
        <w:rPr>
          <w:color w:val="010101"/>
        </w:rPr>
        <w:t>7)</w:t>
      </w:r>
      <w:r w:rsidRPr="00FA5B8A">
        <w:rPr>
          <w:color w:val="010101"/>
        </w:rPr>
        <w:tab/>
        <w:t>z autyzmem, w tym z zespołem Aspergera,</w:t>
      </w:r>
    </w:p>
    <w:p w:rsidR="00DA7FD5" w:rsidRPr="00FA5B8A" w:rsidRDefault="00DA7FD5" w:rsidP="006134D8">
      <w:pPr>
        <w:shd w:val="clear" w:color="auto" w:fill="FFFFFF"/>
        <w:spacing w:line="276" w:lineRule="auto"/>
        <w:jc w:val="both"/>
        <w:rPr>
          <w:color w:val="010101"/>
        </w:rPr>
      </w:pPr>
      <w:r w:rsidRPr="00FA5B8A">
        <w:rPr>
          <w:color w:val="010101"/>
        </w:rPr>
        <w:t>8)</w:t>
      </w:r>
      <w:r w:rsidRPr="00FA5B8A">
        <w:rPr>
          <w:color w:val="010101"/>
        </w:rPr>
        <w:tab/>
        <w:t xml:space="preserve">z niepełnosprawnościami sprzężonymi, w przypadku gdy jedną z niepełnosprawności jest niepełnosprawność wymieniona w pkt 1–7 </w:t>
      </w:r>
    </w:p>
    <w:p w:rsidR="00DA7FD5" w:rsidRPr="00FA5B8A" w:rsidRDefault="00DA7FD5" w:rsidP="006134D8">
      <w:pPr>
        <w:shd w:val="clear" w:color="auto" w:fill="FFFFFF"/>
        <w:spacing w:before="100" w:beforeAutospacing="1" w:after="100" w:afterAutospacing="1" w:line="274" w:lineRule="atLeast"/>
        <w:jc w:val="both"/>
        <w:rPr>
          <w:color w:val="010101"/>
        </w:rPr>
      </w:pPr>
      <w:r w:rsidRPr="00FA5B8A">
        <w:rPr>
          <w:color w:val="010101"/>
        </w:rPr>
        <w:t>uczęszczających w roku szkolnym 2015/2016 do szkół dla dzieci i młodzieży: szkół podstawowych, z wyjątkiem klas I, II i IV, gimnazjów, z wyjątkiem klasy I, szkół ponadgimnazjalnych: zasadniczych szkół zawodowych, liceów ogólnokształcących, techników lub szkół specjalnych przysposabiających do pracy dla uczniów z upośledzeniem umysłowym w stopniu umiarkowanym lub znacznym oraz dla uczniów z niepełnosprawnościami sprzężonymi lub do ogólnokształcących szkół muzycznych I stopnia, z wyjątkiem klas I, II i IV, ogólnokształcących szkół muzycznych II stopnia, z wyjątkiem klasy I, ogólnokształcących szkół sztuk pięknych, z wyjątkiem klasy I, ogólnokształcących szkół baletowych, z wyjątkiem klas I i IV, lub liceów plastycznych.</w:t>
      </w:r>
    </w:p>
    <w:p w:rsidR="00DA7FD5" w:rsidRPr="00FA5B8A" w:rsidRDefault="00DA7FD5" w:rsidP="006134D8">
      <w:pPr>
        <w:shd w:val="clear" w:color="auto" w:fill="FFFFFF"/>
        <w:spacing w:before="100" w:beforeAutospacing="1" w:after="100" w:afterAutospacing="1" w:line="274" w:lineRule="atLeast"/>
        <w:jc w:val="both"/>
        <w:rPr>
          <w:color w:val="010101"/>
        </w:rPr>
      </w:pPr>
      <w:r w:rsidRPr="00FA5B8A">
        <w:rPr>
          <w:color w:val="010101"/>
        </w:rPr>
        <w:t>W przypadku uczniów z niepełnosprawnością intelektualną w stopniu umiarkowanym lub znacznym oraz uczniów z niepełnosprawnościami sprzężonymi, w przypadku gdy jedną z niepełnosprawności jest niepełnosprawność intelektualna w stopniu umiarkowanym lub znacznym, uczęszczających w roku szkolnym 2015/2016 do szkół dla dzieci i młodzieży: szkół podstawowych, z wyjątkiem klasy IV, gimnazjów, z wyjątkiem klasy I, lub szkół ponadgimnazjalnych dofinansowanie obejmuje również zakup materiałów edukacyjnych, o których mowa w art. 3 pkt 24 ustawy o systemie oświaty.</w:t>
      </w:r>
    </w:p>
    <w:p w:rsidR="00DA7FD5" w:rsidRPr="00FA5B8A" w:rsidRDefault="00DA7FD5" w:rsidP="006134D8">
      <w:pPr>
        <w:shd w:val="clear" w:color="auto" w:fill="FFFFFF"/>
        <w:spacing w:before="100" w:beforeAutospacing="1" w:after="100" w:afterAutospacing="1" w:line="274" w:lineRule="atLeast"/>
        <w:jc w:val="both"/>
        <w:rPr>
          <w:color w:val="010101"/>
        </w:rPr>
      </w:pPr>
      <w:r w:rsidRPr="00FA5B8A">
        <w:rPr>
          <w:color w:val="010101"/>
        </w:rPr>
        <w:t xml:space="preserve">Należy zwrócić uwagę, że uczniowie z niepełnosprawnością intelektualną </w:t>
      </w:r>
      <w:r w:rsidRPr="00FA5B8A">
        <w:rPr>
          <w:color w:val="010101"/>
        </w:rPr>
        <w:br/>
        <w:t>w stopniu umiarkowanym lub znacznym oraz uczniowie</w:t>
      </w:r>
      <w:r>
        <w:rPr>
          <w:color w:val="010101"/>
        </w:rPr>
        <w:t xml:space="preserve"> z </w:t>
      </w:r>
      <w:r w:rsidRPr="00FA5B8A">
        <w:rPr>
          <w:color w:val="010101"/>
        </w:rPr>
        <w:t>niepełnosprawnościami sprzę</w:t>
      </w:r>
      <w:r>
        <w:rPr>
          <w:color w:val="010101"/>
        </w:rPr>
        <w:t>żonymi, w przypadku gdy jedną z </w:t>
      </w:r>
      <w:r w:rsidRPr="00FA5B8A">
        <w:rPr>
          <w:color w:val="010101"/>
        </w:rPr>
        <w:t xml:space="preserve">niepełnosprawności jest niepełnosprawność intelektualna w stopniu umiarkowanym lub znacznym, uczęszczający w roku szkolnym 2015/2016 do klasy I i II szkoły podstawowej, w przypadku gdy nie </w:t>
      </w:r>
      <w:r>
        <w:rPr>
          <w:color w:val="010101"/>
        </w:rPr>
        <w:t xml:space="preserve">korzystają z podręcznika </w:t>
      </w:r>
      <w:r w:rsidRPr="00FA5B8A">
        <w:rPr>
          <w:color w:val="010101"/>
        </w:rPr>
        <w:t>do zajęć z zakresu edukacji: polonistycznej,</w:t>
      </w:r>
      <w:r>
        <w:rPr>
          <w:color w:val="010101"/>
        </w:rPr>
        <w:t xml:space="preserve"> matematycznej, przyrodniczej i </w:t>
      </w:r>
      <w:r w:rsidRPr="00FA5B8A">
        <w:rPr>
          <w:color w:val="010101"/>
        </w:rPr>
        <w:t xml:space="preserve">społecznej, zapewnionego przez ministra właściwego do spraw </w:t>
      </w:r>
      <w:r>
        <w:rPr>
          <w:color w:val="010101"/>
        </w:rPr>
        <w:t>oświaty i </w:t>
      </w:r>
      <w:r w:rsidRPr="00FA5B8A">
        <w:rPr>
          <w:color w:val="010101"/>
        </w:rPr>
        <w:t xml:space="preserve">wychowania, o którym mowa w art. 22ad ust. 1 ustawy -  również są objęci programem i mają prawo do zakupu materiałów edukacyjnych. </w:t>
      </w:r>
    </w:p>
    <w:p w:rsidR="00DA7FD5" w:rsidRPr="00FA5B8A" w:rsidRDefault="00DA7FD5" w:rsidP="006134D8">
      <w:pPr>
        <w:shd w:val="clear" w:color="auto" w:fill="FFFFFF"/>
        <w:spacing w:before="100" w:beforeAutospacing="1" w:after="100" w:afterAutospacing="1" w:line="274" w:lineRule="atLeast"/>
        <w:jc w:val="both"/>
        <w:rPr>
          <w:color w:val="010101"/>
        </w:rPr>
      </w:pPr>
      <w:r w:rsidRPr="00FA5B8A">
        <w:rPr>
          <w:color w:val="010101"/>
        </w:rPr>
        <w:t>Pomoc w formie dofinansowania zakupu podręczników do kształcenia ogólnego lub kształcenia w zawodach przyznaje się na wniosek rodziców ucznia (prawnych opiekunów, rodziców zastępczych, osób prowadzących rodzinny dom dziecka) albo pełnoletniego ucznia albo na wniosek nauczyciela, pracownika socjalnego lub innej osoby, za zgodą rodziców ucznia (prawnych opiekunów, rodziców zastępczych, osób prowadzących rodzinny dom dziecka) albo pełnoletniego ucznia. Wniosek składa się do dyrektora szkoły, do której uczeń będzie uczęszczał w roku szkolnym 2015/2016.</w:t>
      </w:r>
      <w:r>
        <w:rPr>
          <w:color w:val="010101"/>
        </w:rPr>
        <w:tab/>
      </w:r>
      <w:r w:rsidRPr="00FA5B8A">
        <w:rPr>
          <w:color w:val="010101"/>
        </w:rPr>
        <w:br/>
      </w:r>
    </w:p>
    <w:p w:rsidR="00DA7FD5" w:rsidRPr="00FA5B8A" w:rsidRDefault="00DA7FD5" w:rsidP="006134D8">
      <w:pPr>
        <w:shd w:val="clear" w:color="auto" w:fill="FFFFFF"/>
        <w:spacing w:before="100" w:beforeAutospacing="1" w:after="100" w:afterAutospacing="1" w:line="274" w:lineRule="atLeast"/>
        <w:jc w:val="both"/>
        <w:rPr>
          <w:color w:val="010101"/>
        </w:rPr>
      </w:pPr>
      <w:r w:rsidRPr="00FA5B8A">
        <w:rPr>
          <w:color w:val="010101"/>
        </w:rPr>
        <w:t>Pomoc w formie dofinansowania zakupu podręczników uczeń może otrzymać</w:t>
      </w:r>
      <w:r w:rsidRPr="00FA5B8A">
        <w:rPr>
          <w:b/>
          <w:bCs/>
          <w:color w:val="010101"/>
        </w:rPr>
        <w:t> ze względu na jedno z trzech wymienionych kryteriów</w:t>
      </w:r>
      <w:r w:rsidRPr="00FA5B8A">
        <w:rPr>
          <w:color w:val="010101"/>
        </w:rPr>
        <w:t>, tj. ze względu na:</w:t>
      </w:r>
    </w:p>
    <w:p w:rsidR="00DA7FD5" w:rsidRPr="00FA5B8A" w:rsidRDefault="00DA7FD5" w:rsidP="006134D8">
      <w:pPr>
        <w:shd w:val="clear" w:color="auto" w:fill="FFFFFF"/>
        <w:spacing w:before="100" w:beforeAutospacing="1" w:after="100" w:afterAutospacing="1" w:line="274" w:lineRule="atLeast"/>
        <w:ind w:left="426" w:hanging="426"/>
        <w:jc w:val="both"/>
        <w:rPr>
          <w:color w:val="010101"/>
        </w:rPr>
      </w:pPr>
      <w:r w:rsidRPr="00FA5B8A">
        <w:rPr>
          <w:color w:val="010101"/>
        </w:rPr>
        <w:t>1)   </w:t>
      </w:r>
      <w:r w:rsidRPr="00FA5B8A">
        <w:rPr>
          <w:b/>
          <w:bCs/>
          <w:color w:val="010101"/>
        </w:rPr>
        <w:t>kryterium dochodowe</w:t>
      </w:r>
      <w:r w:rsidRPr="00FA5B8A">
        <w:rPr>
          <w:color w:val="010101"/>
        </w:rPr>
        <w:t>, o którym mowa w art. 5 ust. 1 ustawy z dnia 28 listopada 2003 r. o świadczeniach rodzinnych (Dz. U. z 2013 r. poz. 1456, z późn. zm.);</w:t>
      </w:r>
    </w:p>
    <w:p w:rsidR="00DA7FD5" w:rsidRPr="00FA5B8A" w:rsidRDefault="00DA7FD5" w:rsidP="006134D8">
      <w:pPr>
        <w:shd w:val="clear" w:color="auto" w:fill="FFFFFF"/>
        <w:spacing w:before="100" w:beforeAutospacing="1" w:after="100" w:afterAutospacing="1" w:line="274" w:lineRule="atLeast"/>
        <w:ind w:left="426" w:hanging="426"/>
        <w:jc w:val="both"/>
        <w:rPr>
          <w:color w:val="010101"/>
        </w:rPr>
      </w:pPr>
      <w:r w:rsidRPr="00FA5B8A">
        <w:rPr>
          <w:color w:val="010101"/>
        </w:rPr>
        <w:t>2)   przypadki określone w art. 7 ustawy z dnia 12 marca 2004 r. o pomocy społecznej (Dz. U. z 2013. poz. 182) (m. in. sieroctwo, bezdomność, ciężka choroba, przemoc w rodzinie, alkoholizm, narkomania, zdarzenia losowe) –</w:t>
      </w:r>
      <w:r w:rsidRPr="00FA5B8A">
        <w:rPr>
          <w:b/>
          <w:bCs/>
          <w:color w:val="010101"/>
        </w:rPr>
        <w:t>poza kryterium dochodowym</w:t>
      </w:r>
      <w:r w:rsidRPr="00FA5B8A">
        <w:rPr>
          <w:color w:val="010101"/>
        </w:rPr>
        <w:t>, o którym mowa w art. 5 ust. 1 ustawy z dnia 28 listopada 2003 r. o świadczeniach rodzinnych (Dz. U. z 2013 r. poz. 1456, z późn. zm.).</w:t>
      </w:r>
    </w:p>
    <w:p w:rsidR="00DA7FD5" w:rsidRPr="00FA5B8A" w:rsidRDefault="00DA7FD5" w:rsidP="006134D8">
      <w:pPr>
        <w:shd w:val="clear" w:color="auto" w:fill="FFFFFF"/>
        <w:spacing w:before="100" w:beforeAutospacing="1" w:after="100" w:afterAutospacing="1" w:line="274" w:lineRule="atLeast"/>
        <w:jc w:val="both"/>
        <w:rPr>
          <w:color w:val="010101"/>
        </w:rPr>
      </w:pPr>
      <w:r w:rsidRPr="00FA5B8A">
        <w:rPr>
          <w:b/>
          <w:bCs/>
          <w:color w:val="010101"/>
        </w:rPr>
        <w:t>Należy zwrócić szczególną uwagę na uczniów z rodzin, które nie spełniają kryterium dochodowego, a które ze względu na uzasadnione przypadki i ocenę indywidualnej sytuacji życ</w:t>
      </w:r>
      <w:r>
        <w:rPr>
          <w:b/>
          <w:bCs/>
          <w:color w:val="010101"/>
        </w:rPr>
        <w:t>iowej rodziny wymagają pomocy w </w:t>
      </w:r>
      <w:r w:rsidRPr="00FA5B8A">
        <w:rPr>
          <w:b/>
          <w:bCs/>
          <w:color w:val="010101"/>
        </w:rPr>
        <w:t>formie dofinansowania zakupu podręczników.</w:t>
      </w:r>
    </w:p>
    <w:p w:rsidR="00DA7FD5" w:rsidRPr="00FA5B8A" w:rsidRDefault="00DA7FD5" w:rsidP="006134D8">
      <w:pPr>
        <w:shd w:val="clear" w:color="auto" w:fill="FFFFFF"/>
        <w:spacing w:before="100" w:beforeAutospacing="1" w:after="100" w:afterAutospacing="1" w:line="274" w:lineRule="atLeast"/>
        <w:ind w:left="284" w:hanging="284"/>
        <w:jc w:val="both"/>
        <w:rPr>
          <w:color w:val="010101"/>
        </w:rPr>
      </w:pPr>
      <w:r w:rsidRPr="00FA5B8A">
        <w:rPr>
          <w:color w:val="010101"/>
        </w:rPr>
        <w:t>3)   </w:t>
      </w:r>
      <w:r w:rsidRPr="00FA5B8A">
        <w:rPr>
          <w:b/>
          <w:bCs/>
          <w:color w:val="010101"/>
        </w:rPr>
        <w:t>orzeczenie o potrzebie kształcenia specjalnego</w:t>
      </w:r>
      <w:r w:rsidRPr="00FA5B8A">
        <w:rPr>
          <w:color w:val="010101"/>
        </w:rPr>
        <w:t>, o którym mowa w art.71b ust. 3 ustawy z dnia 7 września 1991 r. o systemie oświaty, dla uczniów słabowidzących, n</w:t>
      </w:r>
      <w:r>
        <w:rPr>
          <w:color w:val="010101"/>
        </w:rPr>
        <w:t>iesłyszących, słabosłyszących z </w:t>
      </w:r>
      <w:r w:rsidRPr="00FA5B8A">
        <w:rPr>
          <w:color w:val="010101"/>
        </w:rPr>
        <w:t>niepełnosprawnością  umysłową w stopniu lekkim, z niepełnosprawnością umysłową z w stopniu umiarkowanym lub znacznym, z niepełnosprawnością ruchową w tym z afazją, z autyzmem, w tym z zespołem Aspergera oraz uczniów z niepełnosprawnościami sprzę</w:t>
      </w:r>
      <w:r>
        <w:rPr>
          <w:color w:val="010101"/>
        </w:rPr>
        <w:t>żonymi w przypadku, gdy jedną z </w:t>
      </w:r>
      <w:r w:rsidRPr="00FA5B8A">
        <w:rPr>
          <w:color w:val="010101"/>
        </w:rPr>
        <w:t>niepełnosprawności jest niepełnosprawność wymieniona wyżej</w:t>
      </w:r>
      <w:r>
        <w:rPr>
          <w:color w:val="010101"/>
        </w:rPr>
        <w:t xml:space="preserve"> </w:t>
      </w:r>
      <w:r w:rsidRPr="00FA5B8A">
        <w:rPr>
          <w:color w:val="010101"/>
        </w:rPr>
        <w:t>–</w:t>
      </w:r>
      <w:r>
        <w:rPr>
          <w:color w:val="010101"/>
        </w:rPr>
        <w:t xml:space="preserve"> </w:t>
      </w:r>
      <w:r w:rsidRPr="00FA5B8A">
        <w:rPr>
          <w:color w:val="010101"/>
        </w:rPr>
        <w:t> </w:t>
      </w:r>
      <w:r w:rsidRPr="00FA5B8A">
        <w:rPr>
          <w:b/>
          <w:bCs/>
          <w:color w:val="010101"/>
        </w:rPr>
        <w:t>bez względu na kryterium dochodowe</w:t>
      </w:r>
      <w:r w:rsidRPr="00FA5B8A">
        <w:rPr>
          <w:color w:val="010101"/>
        </w:rPr>
        <w:t>.</w:t>
      </w:r>
    </w:p>
    <w:p w:rsidR="00DA7FD5" w:rsidRPr="00FA5B8A" w:rsidRDefault="00DA7FD5" w:rsidP="006134D8">
      <w:pPr>
        <w:jc w:val="both"/>
      </w:pPr>
      <w:r w:rsidRPr="00FA5B8A">
        <w:t>Przypominam, że pomoc udzielana jest na wniosek osoby uprawnionej, do którego</w:t>
      </w:r>
      <w:r>
        <w:t xml:space="preserve"> </w:t>
      </w:r>
      <w:r w:rsidRPr="00FA5B8A">
        <w:t>należy dołączyć zaświa</w:t>
      </w:r>
      <w:r>
        <w:t>dczenie o wysokości dochodów. W </w:t>
      </w:r>
      <w:r w:rsidRPr="00FA5B8A">
        <w:t xml:space="preserve">uzasadnionych przypadkach do wniosku można dołączyć – zamiast zaświadczenia o wysokości dochodów – oświadczenie o wysokości dochodów. </w:t>
      </w:r>
    </w:p>
    <w:p w:rsidR="00DA7FD5" w:rsidRPr="00FA5B8A" w:rsidRDefault="00DA7FD5" w:rsidP="006134D8">
      <w:pPr>
        <w:jc w:val="both"/>
      </w:pPr>
    </w:p>
    <w:p w:rsidR="00DA7FD5" w:rsidRPr="00FA5B8A" w:rsidRDefault="00DA7FD5" w:rsidP="006134D8">
      <w:pPr>
        <w:jc w:val="both"/>
      </w:pPr>
      <w:r w:rsidRPr="00FA5B8A">
        <w:t>W przypadku ubiegania się o pomoc dla ucznia, którego rodzina korzysta ze świadczeń rodzinnych w formie zasiłku rodzinnego lub dodatku do zasiłku rodzinnego, można przedłożyć – zamiast zaświadczenia o wysokości dochodów – zaświadczenie o korzystaniu ze świadczeń rodzinnych w formie zasiłku rodzinnego lub dodatku do zasiłku rodzinnego.</w:t>
      </w:r>
    </w:p>
    <w:p w:rsidR="00DA7FD5" w:rsidRPr="00FA5B8A" w:rsidRDefault="00DA7FD5" w:rsidP="006134D8">
      <w:pPr>
        <w:jc w:val="both"/>
      </w:pPr>
    </w:p>
    <w:p w:rsidR="00DA7FD5" w:rsidRPr="00FA5B8A" w:rsidRDefault="00DA7FD5" w:rsidP="006134D8">
      <w:pPr>
        <w:jc w:val="both"/>
      </w:pPr>
      <w:r w:rsidRPr="00FA5B8A">
        <w:t>W przypadku ubiegania się o pomoc dla ucznia o specjalnych potrzebach edukacyjnych  zamiast zaświadczenia o wysokości dochodów – należy dołączyć kopię orzeczenia o potrzebie kształcenia specjalnego.</w:t>
      </w:r>
    </w:p>
    <w:p w:rsidR="00DA7FD5" w:rsidRPr="00FA5B8A" w:rsidRDefault="00DA7FD5" w:rsidP="006134D8">
      <w:pPr>
        <w:jc w:val="both"/>
      </w:pPr>
    </w:p>
    <w:p w:rsidR="00DA7FD5" w:rsidRPr="00FA5B8A" w:rsidRDefault="00DA7FD5" w:rsidP="006134D8">
      <w:pPr>
        <w:jc w:val="both"/>
      </w:pPr>
      <w:r w:rsidRPr="00FA5B8A">
        <w:t>W przypadku ubiegania się o pomoc dla ucznia  którego rodzina nie spełnia kryterium dochodowego do wniosku – zamiast zaświadczenia o wysokości dochodów – należy dołączyć uzasadnienie.</w:t>
      </w:r>
    </w:p>
    <w:p w:rsidR="00DA7FD5" w:rsidRPr="00FA5B8A" w:rsidRDefault="00DA7FD5" w:rsidP="006134D8">
      <w:pPr>
        <w:shd w:val="clear" w:color="auto" w:fill="FFFFFF"/>
        <w:spacing w:before="100" w:beforeAutospacing="1" w:after="100" w:afterAutospacing="1" w:line="274" w:lineRule="atLeast"/>
        <w:jc w:val="both"/>
        <w:rPr>
          <w:color w:val="010101"/>
        </w:rPr>
      </w:pPr>
      <w:r w:rsidRPr="00FA5B8A">
        <w:rPr>
          <w:color w:val="010101"/>
        </w:rPr>
        <w:t xml:space="preserve">Ze względu na uwagi zgłaszane przez </w:t>
      </w:r>
      <w:r>
        <w:rPr>
          <w:color w:val="010101"/>
        </w:rPr>
        <w:t>rodziców zwracam się z prośbą o </w:t>
      </w:r>
      <w:r w:rsidRPr="00FA5B8A">
        <w:rPr>
          <w:color w:val="010101"/>
        </w:rPr>
        <w:t xml:space="preserve">szczególne zwrócenie uwagi na zakres wymagań stawiany </w:t>
      </w:r>
      <w:r>
        <w:rPr>
          <w:color w:val="010101"/>
        </w:rPr>
        <w:t xml:space="preserve">rodzicom podczas ubiegania się </w:t>
      </w:r>
      <w:r w:rsidRPr="00FA5B8A">
        <w:rPr>
          <w:color w:val="010101"/>
        </w:rPr>
        <w:t>o pomoc, na szersze upra</w:t>
      </w:r>
      <w:r>
        <w:rPr>
          <w:color w:val="010101"/>
        </w:rPr>
        <w:t>wnienia uczniów z orzeczeniem o </w:t>
      </w:r>
      <w:r w:rsidRPr="00FA5B8A">
        <w:rPr>
          <w:color w:val="010101"/>
        </w:rPr>
        <w:t xml:space="preserve">potrzebie kształcenia specjalnego (w tym: brak kryterium dochodowego, większa liczba klas objętych programem, zwiększone kwoty dofinansowania) oraz o jednoznaczne wskazanie kwoty do jakiej ponoszona jest refundacja kosztów. </w:t>
      </w:r>
    </w:p>
    <w:p w:rsidR="00DA7FD5" w:rsidRPr="00FA5B8A" w:rsidRDefault="00DA7FD5" w:rsidP="006134D8">
      <w:pPr>
        <w:shd w:val="clear" w:color="auto" w:fill="FFFFFF"/>
        <w:spacing w:before="100" w:beforeAutospacing="1" w:after="100" w:afterAutospacing="1" w:line="274" w:lineRule="atLeast"/>
        <w:jc w:val="both"/>
        <w:rPr>
          <w:lang w:eastAsia="en-US"/>
        </w:rPr>
      </w:pPr>
      <w:r w:rsidRPr="00FA5B8A">
        <w:rPr>
          <w:color w:val="010101"/>
        </w:rPr>
        <w:t xml:space="preserve">Przypominam, że rodzice do rozliczenia wydatków poniesionych za zakup podręczników mają prawo złożyć </w:t>
      </w:r>
      <w:r w:rsidRPr="00FA5B8A">
        <w:rPr>
          <w:lang w:eastAsia="en-US"/>
        </w:rPr>
        <w:t>fakturę VAT lub rachunek, paragon lub oświadczenie o zakupie podręczników, a</w:t>
      </w:r>
      <w:r>
        <w:rPr>
          <w:lang w:eastAsia="en-US"/>
        </w:rPr>
        <w:t xml:space="preserve"> w przypadku uczniów </w:t>
      </w:r>
      <w:r w:rsidRPr="00FA5B8A">
        <w:rPr>
          <w:lang w:eastAsia="en-US"/>
        </w:rPr>
        <w:t xml:space="preserve">z niepełnosprawnością intelektualną w stopniu umiarkowanym lub znacznym oraz uczniów z niepełnosprawnościami sprzężonymi, w przypadku gdy jedną z niepełnosprawności jest niepełnosprawność intelektualna w stopniu umiarkowanym lub znacznym – także zakupu materiałów edukacyjnych. </w:t>
      </w:r>
    </w:p>
    <w:p w:rsidR="00DA7FD5" w:rsidRPr="00FA5B8A" w:rsidRDefault="00DA7FD5" w:rsidP="006134D8">
      <w:pPr>
        <w:shd w:val="clear" w:color="auto" w:fill="FFFFFF"/>
        <w:spacing w:before="100" w:beforeAutospacing="1" w:after="100" w:afterAutospacing="1" w:line="274" w:lineRule="atLeast"/>
        <w:jc w:val="both"/>
        <w:rPr>
          <w:color w:val="010101"/>
        </w:rPr>
      </w:pPr>
      <w:r w:rsidRPr="00FA5B8A">
        <w:rPr>
          <w:lang w:eastAsia="en-US"/>
        </w:rPr>
        <w:t>W przypadku ww. oświadczenia należy podać informację o rozliczeniu wydatków odpowiednio za zakup podręczników lub materiałów edukacyjnych tylko w ramach Rządowego programu pomocy uczniom w 2015 r. „Wyprawka szkolna”.</w:t>
      </w:r>
    </w:p>
    <w:p w:rsidR="00DA7FD5" w:rsidRPr="00FA5B8A" w:rsidRDefault="00DA7FD5" w:rsidP="006134D8">
      <w:pPr>
        <w:shd w:val="clear" w:color="auto" w:fill="FFFFFF"/>
        <w:spacing w:before="100" w:beforeAutospacing="1" w:after="100" w:afterAutospacing="1" w:line="274" w:lineRule="atLeast"/>
        <w:jc w:val="both"/>
        <w:rPr>
          <w:color w:val="010101"/>
        </w:rPr>
      </w:pPr>
      <w:r w:rsidRPr="00FA5B8A">
        <w:rPr>
          <w:color w:val="010101"/>
        </w:rPr>
        <w:t xml:space="preserve">Jednocześnie proszę zwrócić uwagę na zakres wydatków kwalifikowanych </w:t>
      </w:r>
      <w:r w:rsidRPr="00FA5B8A">
        <w:rPr>
          <w:color w:val="010101"/>
        </w:rPr>
        <w:br/>
        <w:t xml:space="preserve">w programie, nie obejmują one wydatków związanych z zakupem ćwiczeń, atlasów, słowników itp. wydawnictw. </w:t>
      </w:r>
    </w:p>
    <w:p w:rsidR="00DA7FD5" w:rsidRPr="00FA5B8A" w:rsidRDefault="00DA7FD5" w:rsidP="006134D8">
      <w:pPr>
        <w:shd w:val="clear" w:color="auto" w:fill="FFFFFF"/>
        <w:spacing w:before="100" w:beforeAutospacing="1" w:after="100" w:afterAutospacing="1" w:line="274" w:lineRule="atLeast"/>
        <w:jc w:val="both"/>
        <w:rPr>
          <w:color w:val="010101"/>
        </w:rPr>
      </w:pPr>
      <w:r w:rsidRPr="00FA5B8A">
        <w:rPr>
          <w:color w:val="010101"/>
        </w:rPr>
        <w:t xml:space="preserve">W przypadku uczniów klasy III szkoły podstawowej dopuszcza się refundację zestawu podręczników oferowanych w tzw. box-ach, w których brak jest możliwości ustalenia ceny na poszczególne pozycje wydawnicze. </w:t>
      </w:r>
    </w:p>
    <w:p w:rsidR="00DA7FD5" w:rsidRPr="00FA5B8A" w:rsidRDefault="00DA7FD5" w:rsidP="006134D8">
      <w:pPr>
        <w:shd w:val="clear" w:color="auto" w:fill="FFFFFF"/>
        <w:spacing w:before="100" w:beforeAutospacing="1" w:after="100" w:afterAutospacing="1" w:line="274" w:lineRule="atLeast"/>
        <w:jc w:val="both"/>
        <w:rPr>
          <w:color w:val="010101"/>
        </w:rPr>
      </w:pPr>
      <w:r w:rsidRPr="00FA5B8A">
        <w:rPr>
          <w:color w:val="010101"/>
        </w:rPr>
        <w:t xml:space="preserve">W przypadku jakichkolwiek wątpliwości w czasie realizacji programu proszę o bezpośredni kontakt z przedstawicielami kuratoriów oświaty lub z Panem Cezarym Zawistowskim – pracownikiem Ministerstwa Edukacji Narodowej – telefonicznie: 0/22 34-74-120 lub mailowo: </w:t>
      </w:r>
      <w:hyperlink r:id="rId6" w:history="1">
        <w:r w:rsidRPr="00FA5B8A">
          <w:rPr>
            <w:color w:val="0000FF"/>
            <w:u w:val="single"/>
          </w:rPr>
          <w:t>cezary.zawistowski@men.gov.pl</w:t>
        </w:r>
      </w:hyperlink>
      <w:r w:rsidRPr="00FA5B8A">
        <w:rPr>
          <w:color w:val="010101"/>
        </w:rPr>
        <w:t>.</w:t>
      </w:r>
    </w:p>
    <w:p w:rsidR="00DA7FD5" w:rsidRPr="006134D8" w:rsidRDefault="00DA7FD5" w:rsidP="006134D8">
      <w:pPr>
        <w:pStyle w:val="menfont"/>
        <w:ind w:right="4676"/>
        <w:jc w:val="center"/>
        <w:rPr>
          <w:i/>
        </w:rPr>
      </w:pPr>
      <w:r w:rsidRPr="006134D8">
        <w:rPr>
          <w:i/>
        </w:rPr>
        <w:t>Grzegorz Pochopień</w:t>
      </w:r>
      <w:bookmarkStart w:id="0" w:name="_GoBack"/>
      <w:bookmarkEnd w:id="0"/>
    </w:p>
    <w:p w:rsidR="00DA7FD5" w:rsidRPr="006134D8" w:rsidRDefault="00DA7FD5" w:rsidP="006134D8">
      <w:pPr>
        <w:pStyle w:val="menfont"/>
        <w:ind w:right="4676"/>
        <w:jc w:val="center"/>
        <w:rPr>
          <w:i/>
        </w:rPr>
      </w:pPr>
      <w:r w:rsidRPr="006134D8">
        <w:rPr>
          <w:i/>
        </w:rPr>
        <w:t>Dyrektor</w:t>
      </w:r>
    </w:p>
    <w:p w:rsidR="00DA7FD5" w:rsidRPr="006134D8" w:rsidRDefault="00DA7FD5" w:rsidP="006134D8">
      <w:pPr>
        <w:pStyle w:val="menfont"/>
        <w:ind w:right="4676"/>
        <w:jc w:val="center"/>
        <w:rPr>
          <w:i/>
        </w:rPr>
      </w:pPr>
      <w:r w:rsidRPr="006134D8">
        <w:rPr>
          <w:i/>
        </w:rPr>
        <w:t>Departamentu Analiz i Prognoz</w:t>
      </w:r>
    </w:p>
    <w:sectPr w:rsidR="00DA7FD5" w:rsidRPr="006134D8" w:rsidSect="00DF5515">
      <w:headerReference w:type="default" r:id="rId7"/>
      <w:footerReference w:type="default" r:id="rId8"/>
      <w:headerReference w:type="first" r:id="rId9"/>
      <w:footerReference w:type="first" r:id="rId10"/>
      <w:pgSz w:w="11906" w:h="16838"/>
      <w:pgMar w:top="1701" w:right="1701" w:bottom="1701" w:left="1701" w:header="1701" w:footer="170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FD5" w:rsidRDefault="00DA7FD5">
      <w:r>
        <w:separator/>
      </w:r>
    </w:p>
  </w:endnote>
  <w:endnote w:type="continuationSeparator" w:id="0">
    <w:p w:rsidR="00DA7FD5" w:rsidRDefault="00DA7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FD5" w:rsidRDefault="00DA7FD5">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 o:spid="_x0000_s2050" type="#_x0000_t75" style="position:absolute;margin-left:0;margin-top:0;width:424.35pt;height:85.9pt;z-index:-251656704;visibility:visible;mso-position-horizontal:center;mso-position-horizontal-relative:page;mso-position-vertical:bottom;mso-position-vertical-relative:page" o:allowoverlap="f">
          <v:imagedata r:id="rId1" o:title=""/>
          <w10:wrap type="topAndBottom"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FD5" w:rsidRDefault="00DA7FD5">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s2053" type="#_x0000_t75" style="position:absolute;margin-left:0;margin-top:0;width:424.45pt;height:86pt;z-index:-251660800;visibility:visible;mso-position-horizontal:center;mso-position-horizontal-relative:page;mso-position-vertical:bottom;mso-position-vertical-relative:page" o:allowoverlap="f">
          <v:imagedata r:id="rId1" o:title=""/>
          <w10:wrap type="topAndBottom"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FD5" w:rsidRDefault="00DA7FD5">
      <w:r>
        <w:separator/>
      </w:r>
    </w:p>
  </w:footnote>
  <w:footnote w:type="continuationSeparator" w:id="0">
    <w:p w:rsidR="00DA7FD5" w:rsidRDefault="00DA7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FD5" w:rsidRDefault="00DA7F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znaczniki-giecia-A4-pion-copy" style="position:absolute;margin-left:0;margin-top:0;width:26.95pt;height:423.9pt;z-index:-251657728;visibility:visible;mso-position-horizontal-relative:page;mso-position-vertical-relative:page" o:allowoverlap="f">
          <v:imagedata r:id="rId1" o:title=""/>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FD5" w:rsidRDefault="00DA7F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1" type="#_x0000_t75" alt="znaczniki-giecia-A4-pion-copy" style="position:absolute;margin-left:0;margin-top:0;width:26.95pt;height:423.9pt;z-index:-251658752;visibility:visible;mso-position-horizontal-relative:page;mso-position-vertical-relative:page" o:allowincell="f" o:allowoverlap="f">
          <v:imagedata r:id="rId1" o:title=""/>
          <w10:wrap anchorx="page" anchory="page"/>
          <w10:anchorlock/>
        </v:shape>
      </w:pict>
    </w:r>
    <w:r>
      <w:rPr>
        <w:noProof/>
      </w:rPr>
      <w:pict>
        <v:shape id="Obraz 4" o:spid="_x0000_s2052" type="#_x0000_t75" style="position:absolute;margin-left:0;margin-top:48.2pt;width:423.7pt;height:83.65pt;z-index:-251659776;visibility:visible;mso-wrap-distance-bottom:14.2pt;mso-position-horizontal:center;mso-position-horizontal-relative:page;mso-position-vertical-relative:page" o:allowoverlap="f">
          <v:imagedata r:id="rId2" o:title=""/>
          <w10:wrap type="topAndBottom" anchorx="page"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AMO_ReportControlsVisible" w:val="Empty"/>
    <w:docVar w:name="_AMO_UniqueIdentifier" w:val="3427e0ec-ee81-4c6f-bdf7-d6ea4397fc45"/>
  </w:docVars>
  <w:rsids>
    <w:rsidRoot w:val="006134D8"/>
    <w:rsid w:val="002D400E"/>
    <w:rsid w:val="006134D8"/>
    <w:rsid w:val="0072225C"/>
    <w:rsid w:val="007C2E1F"/>
    <w:rsid w:val="00955A15"/>
    <w:rsid w:val="00B36B30"/>
    <w:rsid w:val="00DA7FD5"/>
    <w:rsid w:val="00DF5515"/>
    <w:rsid w:val="00F46FA6"/>
    <w:rsid w:val="00FA1A26"/>
    <w:rsid w:val="00FA5B8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515"/>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5515"/>
    <w:pPr>
      <w:tabs>
        <w:tab w:val="center" w:pos="4536"/>
        <w:tab w:val="right" w:pos="9072"/>
      </w:tabs>
    </w:pPr>
  </w:style>
  <w:style w:type="character" w:customStyle="1" w:styleId="HeaderChar">
    <w:name w:val="Header Char"/>
    <w:basedOn w:val="DefaultParagraphFont"/>
    <w:link w:val="Header"/>
    <w:uiPriority w:val="99"/>
    <w:semiHidden/>
    <w:rsid w:val="00A06AD6"/>
    <w:rPr>
      <w:rFonts w:ascii="Arial" w:hAnsi="Arial" w:cs="Arial"/>
      <w:sz w:val="24"/>
      <w:szCs w:val="24"/>
    </w:rPr>
  </w:style>
  <w:style w:type="paragraph" w:styleId="Footer">
    <w:name w:val="footer"/>
    <w:basedOn w:val="Normal"/>
    <w:link w:val="FooterChar"/>
    <w:uiPriority w:val="99"/>
    <w:rsid w:val="00DF5515"/>
    <w:pPr>
      <w:tabs>
        <w:tab w:val="center" w:pos="4536"/>
        <w:tab w:val="right" w:pos="9072"/>
      </w:tabs>
    </w:pPr>
  </w:style>
  <w:style w:type="character" w:customStyle="1" w:styleId="FooterChar">
    <w:name w:val="Footer Char"/>
    <w:basedOn w:val="DefaultParagraphFont"/>
    <w:link w:val="Footer"/>
    <w:uiPriority w:val="99"/>
    <w:semiHidden/>
    <w:rsid w:val="00A06AD6"/>
    <w:rPr>
      <w:rFonts w:ascii="Arial" w:hAnsi="Arial" w:cs="Arial"/>
      <w:sz w:val="24"/>
      <w:szCs w:val="24"/>
    </w:rPr>
  </w:style>
  <w:style w:type="paragraph" w:customStyle="1" w:styleId="menfont">
    <w:name w:val="men font"/>
    <w:basedOn w:val="Normal"/>
    <w:uiPriority w:val="99"/>
    <w:rsid w:val="00DF55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zary.zawistowski@men.gov.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1282</Words>
  <Characters>7695</Characters>
  <Application>Microsoft Office Outlook</Application>
  <DocSecurity>0</DocSecurity>
  <Lines>0</Lines>
  <Paragraphs>0</Paragraphs>
  <ScaleCrop>false</ScaleCrop>
  <Company>www.webmastersi.com.pl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Warszawa,  24 czerwca 2015 r</dc:title>
  <dc:subject/>
  <dc:creator>Kornatko Agnieszka</dc:creator>
  <cp:keywords/>
  <dc:description/>
  <cp:lastModifiedBy>LENOVO</cp:lastModifiedBy>
  <cp:revision>2</cp:revision>
  <cp:lastPrinted>2010-07-05T20:25:00Z</cp:lastPrinted>
  <dcterms:created xsi:type="dcterms:W3CDTF">2015-06-30T21:28:00Z</dcterms:created>
  <dcterms:modified xsi:type="dcterms:W3CDTF">2015-06-30T21:28:00Z</dcterms:modified>
</cp:coreProperties>
</file>