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CAAB5" w14:textId="77777777" w:rsidR="00DD1533" w:rsidRPr="00477EB6" w:rsidRDefault="00DD1533">
      <w:pPr>
        <w:rPr>
          <w:rFonts w:ascii="Humanst521EUBold" w:hAnsi="Humanst521EUBold"/>
          <w:b/>
          <w:sz w:val="28"/>
          <w:szCs w:val="28"/>
        </w:rPr>
      </w:pPr>
      <w:r w:rsidRPr="00477EB6">
        <w:rPr>
          <w:rFonts w:ascii="Humanst521EUBold" w:hAnsi="Humanst521EUBold"/>
          <w:b/>
          <w:sz w:val="28"/>
          <w:szCs w:val="28"/>
        </w:rPr>
        <w:t>Przedmiotowy system oceniania (propozycja)</w:t>
      </w:r>
    </w:p>
    <w:p w14:paraId="602A4D0C" w14:textId="3D4BADD5" w:rsidR="005C0EE9" w:rsidRPr="005C0EE9" w:rsidRDefault="005C0EE9" w:rsidP="005C0EE9">
      <w:pPr>
        <w:rPr>
          <w:rFonts w:ascii="Times New Roman" w:eastAsia="Calibri" w:hAnsi="Times New Roman"/>
          <w:color w:val="1B1B1B"/>
          <w:sz w:val="20"/>
          <w:szCs w:val="20"/>
          <w:shd w:val="clear" w:color="auto" w:fill="FFFFFF"/>
        </w:rPr>
      </w:pPr>
      <w:r w:rsidRPr="005C0EE9">
        <w:rPr>
          <w:rFonts w:ascii="Times New Roman" w:eastAsia="Times New Roman" w:hAnsi="Times New Roman"/>
          <w:sz w:val="20"/>
          <w:szCs w:val="20"/>
        </w:rPr>
        <w:t xml:space="preserve">W związku z uszczupleniem przez MEN podstawy programowej, w </w:t>
      </w:r>
      <w:r>
        <w:rPr>
          <w:rFonts w:ascii="Times New Roman" w:eastAsia="Times New Roman" w:hAnsi="Times New Roman"/>
          <w:sz w:val="20"/>
          <w:szCs w:val="20"/>
        </w:rPr>
        <w:t>przedmiotowym systemie oceniania</w:t>
      </w:r>
      <w:r w:rsidRPr="005C0EE9">
        <w:rPr>
          <w:rFonts w:ascii="Times New Roman" w:eastAsia="Times New Roman" w:hAnsi="Times New Roman"/>
          <w:sz w:val="20"/>
          <w:szCs w:val="20"/>
        </w:rPr>
        <w:t xml:space="preserve"> zmniejszyła się liczba godzin na realizację obowiązkowych zagadnień. Uzyskane w ten sposób dodatkowe godziny pozostają do dyspozycji nauczyciela w trakcie roku szkolnego. Zgodnie z założeniami MEN: </w:t>
      </w:r>
      <w:r w:rsidRPr="005C0EE9">
        <w:rPr>
          <w:rFonts w:ascii="Times New Roman" w:eastAsia="Times New Roman" w:hAnsi="Times New Roman"/>
          <w:i/>
          <w:iCs/>
          <w:color w:val="1B1B1B"/>
          <w:sz w:val="20"/>
          <w:szCs w:val="20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 w:rsidRPr="005C0EE9">
        <w:rPr>
          <w:rFonts w:ascii="Times New Roman" w:eastAsia="Times New Roman" w:hAnsi="Times New Roman"/>
          <w:color w:val="1B1B1B"/>
          <w:sz w:val="20"/>
          <w:szCs w:val="20"/>
          <w:shd w:val="clear" w:color="auto" w:fill="FFFFFF"/>
        </w:rPr>
        <w:t>.</w:t>
      </w:r>
    </w:p>
    <w:p w14:paraId="51DABEF8" w14:textId="61E5CACB" w:rsidR="005C0EE9" w:rsidRPr="005C0EE9" w:rsidRDefault="005C0EE9" w:rsidP="005C0EE9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Przedmiotowy system oceniania</w:t>
      </w:r>
      <w:r w:rsidRPr="005C0EE9">
        <w:rPr>
          <w:rFonts w:ascii="Times New Roman" w:eastAsia="Times New Roman" w:hAnsi="Times New Roman"/>
          <w:sz w:val="20"/>
          <w:szCs w:val="20"/>
        </w:rPr>
        <w:t xml:space="preserve"> uwzględnia zmiany z 2024 r. wynikające z uszczuplenia podstawy programowej. </w:t>
      </w:r>
    </w:p>
    <w:p w14:paraId="4FDD025D" w14:textId="77777777" w:rsidR="005C0EE9" w:rsidRPr="005C0EE9" w:rsidRDefault="005C0EE9" w:rsidP="005C0EE9">
      <w:pPr>
        <w:rPr>
          <w:rFonts w:ascii="Times New Roman" w:eastAsia="Times New Roman" w:hAnsi="Times New Roman"/>
          <w:sz w:val="20"/>
          <w:szCs w:val="20"/>
        </w:rPr>
      </w:pPr>
      <w:r w:rsidRPr="005C0EE9">
        <w:rPr>
          <w:rFonts w:ascii="Times New Roman" w:eastAsia="Times New Roman" w:hAnsi="Times New Roman"/>
          <w:sz w:val="20"/>
          <w:szCs w:val="20"/>
          <w:highlight w:val="lightGray"/>
        </w:rPr>
        <w:t>Szarym kolorem</w:t>
      </w:r>
      <w:r w:rsidRPr="005C0EE9">
        <w:rPr>
          <w:rFonts w:ascii="Times New Roman" w:eastAsia="Times New Roman" w:hAnsi="Times New Roman"/>
          <w:sz w:val="20"/>
          <w:szCs w:val="20"/>
        </w:rPr>
        <w:t xml:space="preserve"> oznaczono treści, o których realizacji decyduje nauczyciel.</w:t>
      </w:r>
    </w:p>
    <w:p w14:paraId="54CDABB5" w14:textId="208A3C4B" w:rsidR="00DD1533" w:rsidRPr="00477EB6" w:rsidRDefault="00DD1533" w:rsidP="00477EB6">
      <w:pPr>
        <w:spacing w:before="120" w:after="120"/>
        <w:rPr>
          <w:rFonts w:ascii="Times New Roman" w:hAnsi="Times New Roman"/>
          <w:sz w:val="20"/>
          <w:szCs w:val="20"/>
        </w:rPr>
      </w:pPr>
      <w:proofErr w:type="spellStart"/>
      <w:r w:rsidRPr="00477EB6">
        <w:rPr>
          <w:rFonts w:ascii="Times New Roman" w:hAnsi="Times New Roman"/>
          <w:sz w:val="20"/>
          <w:szCs w:val="20"/>
        </w:rPr>
        <w:t>Kursywą</w:t>
      </w:r>
      <w:proofErr w:type="spellEnd"/>
      <w:r w:rsidRPr="00477EB6">
        <w:rPr>
          <w:rFonts w:ascii="Times New Roman" w:hAnsi="Times New Roman"/>
          <w:sz w:val="20"/>
          <w:szCs w:val="20"/>
        </w:rPr>
        <w:t xml:space="preserve"> oznaczono treści dodatkowe.</w:t>
      </w:r>
    </w:p>
    <w:p w14:paraId="102B00DA" w14:textId="77777777" w:rsidR="007919E9" w:rsidRPr="001A2C03" w:rsidRDefault="007919E9" w:rsidP="007919E9">
      <w:pPr>
        <w:rPr>
          <w:rStyle w:val="ui-provider"/>
          <w:rFonts w:ascii="Times New Roman" w:hAnsi="Times New Roman"/>
          <w:sz w:val="20"/>
          <w:szCs w:val="20"/>
          <w:lang w:eastAsia="pl-PL"/>
        </w:rPr>
      </w:pPr>
      <w:r w:rsidRPr="001A2C03">
        <w:rPr>
          <w:rStyle w:val="ui-provider"/>
          <w:rFonts w:ascii="Times New Roman" w:hAnsi="Times New Roman"/>
          <w:sz w:val="20"/>
          <w:szCs w:val="20"/>
        </w:rPr>
        <w:t>Ocenę celującą otrzymuje uczeń, który opanował wszystkie treści z podstawy programowej oraz rozwiązuje zadania o wysokim stopniu trudności. </w:t>
      </w:r>
    </w:p>
    <w:p w14:paraId="7141234E" w14:textId="77777777" w:rsidR="00DD1533" w:rsidRDefault="00DD1533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5"/>
        <w:gridCol w:w="3434"/>
        <w:gridCol w:w="3435"/>
        <w:gridCol w:w="3434"/>
      </w:tblGrid>
      <w:tr w:rsidR="00227E59" w14:paraId="3BD63AA8" w14:textId="77777777" w:rsidTr="00F53E66">
        <w:trPr>
          <w:trHeight w:val="396"/>
          <w:tblHeader/>
          <w:jc w:val="center"/>
        </w:trPr>
        <w:tc>
          <w:tcPr>
            <w:tcW w:w="13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45E65" w14:textId="77777777" w:rsidR="00227E59" w:rsidRDefault="00227E59">
            <w:pPr>
              <w:pStyle w:val="tabelaglowatabela"/>
            </w:pPr>
            <w:r>
              <w:t>Wymagania na poszczególne oceny</w:t>
            </w:r>
          </w:p>
        </w:tc>
      </w:tr>
      <w:tr w:rsidR="00227E59" w14:paraId="1BA6CC28" w14:textId="77777777" w:rsidTr="00F53E66">
        <w:trPr>
          <w:trHeight w:val="396"/>
          <w:tblHeader/>
          <w:jc w:val="center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52383" w14:textId="77777777" w:rsidR="00227E59" w:rsidRDefault="00227E59">
            <w:pPr>
              <w:pStyle w:val="tabelaglowatabela"/>
            </w:pPr>
            <w:r>
              <w:t>konieczne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02253" w14:textId="77777777" w:rsidR="00227E59" w:rsidRDefault="00227E59">
            <w:pPr>
              <w:pStyle w:val="tabelaglowatabela"/>
            </w:pPr>
            <w:r>
              <w:t>podstawowe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17370" w14:textId="77777777" w:rsidR="00227E59" w:rsidRDefault="00227E59">
            <w:pPr>
              <w:pStyle w:val="tabelaglowatabela"/>
            </w:pPr>
            <w:r>
              <w:t>rozszerzające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66CBF" w14:textId="77777777" w:rsidR="00227E59" w:rsidRDefault="00227E59">
            <w:pPr>
              <w:pStyle w:val="tabelaglowatabela"/>
            </w:pPr>
            <w:r>
              <w:t>dopełniające</w:t>
            </w:r>
          </w:p>
        </w:tc>
      </w:tr>
      <w:tr w:rsidR="00227E59" w14:paraId="55704D12" w14:textId="77777777" w:rsidTr="00F53E66">
        <w:trPr>
          <w:trHeight w:val="396"/>
          <w:tblHeader/>
          <w:jc w:val="center"/>
        </w:trPr>
        <w:tc>
          <w:tcPr>
            <w:tcW w:w="3435" w:type="dxa"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2DC2B" w14:textId="77777777" w:rsidR="00227E59" w:rsidRDefault="00227E59">
            <w:pPr>
              <w:pStyle w:val="tabelaglowatabela"/>
            </w:pPr>
            <w:r>
              <w:t>dopuszczający</w:t>
            </w:r>
          </w:p>
        </w:tc>
        <w:tc>
          <w:tcPr>
            <w:tcW w:w="3434" w:type="dxa"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53BF5" w14:textId="77777777" w:rsidR="00227E59" w:rsidRDefault="00227E59">
            <w:pPr>
              <w:pStyle w:val="tabelaglowatabela"/>
            </w:pPr>
            <w:r>
              <w:t>dostateczny</w:t>
            </w:r>
          </w:p>
        </w:tc>
        <w:tc>
          <w:tcPr>
            <w:tcW w:w="3435" w:type="dxa"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9F3C8" w14:textId="77777777" w:rsidR="00227E59" w:rsidRDefault="00227E59">
            <w:pPr>
              <w:pStyle w:val="tabelaglowatabela"/>
            </w:pPr>
            <w:r>
              <w:t>dobry</w:t>
            </w:r>
          </w:p>
        </w:tc>
        <w:tc>
          <w:tcPr>
            <w:tcW w:w="3434" w:type="dxa"/>
            <w:tcBorders>
              <w:top w:val="single" w:sz="8" w:space="0" w:color="FFAD00"/>
              <w:left w:val="single" w:sz="4" w:space="0" w:color="000000"/>
              <w:bottom w:val="single" w:sz="8" w:space="0" w:color="FFAD00"/>
              <w:right w:val="single" w:sz="4" w:space="0" w:color="000000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A07F6" w14:textId="77777777" w:rsidR="00227E59" w:rsidRDefault="00227E59">
            <w:pPr>
              <w:pStyle w:val="tabelaglowatabela"/>
            </w:pPr>
            <w:r>
              <w:t>bardzo dobry</w:t>
            </w:r>
          </w:p>
        </w:tc>
      </w:tr>
      <w:tr w:rsidR="00227E59" w:rsidRPr="00477EB6" w14:paraId="3046A3A2" w14:textId="77777777" w:rsidTr="00F53E66">
        <w:trPr>
          <w:trHeight w:val="283"/>
          <w:jc w:val="center"/>
        </w:trPr>
        <w:tc>
          <w:tcPr>
            <w:tcW w:w="1373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0498A2C" w14:textId="77777777" w:rsidR="00227E59" w:rsidRDefault="00227E59">
            <w:pPr>
              <w:pStyle w:val="tabelatresctabela"/>
              <w:jc w:val="center"/>
            </w:pPr>
            <w:r>
              <w:rPr>
                <w:caps/>
              </w:rPr>
              <w:t>Rozdział I. ZACZYNAMY UCZYĆ SIĘ fizykI</w:t>
            </w:r>
          </w:p>
        </w:tc>
      </w:tr>
      <w:tr w:rsidR="00C15687" w:rsidRPr="00477EB6" w14:paraId="22FA32CA" w14:textId="77777777" w:rsidTr="00F53E66">
        <w:trPr>
          <w:trHeight w:val="113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21005C0A" w14:textId="77777777" w:rsidR="00C15687" w:rsidRDefault="00C15687" w:rsidP="00C15687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</w:t>
            </w:r>
          </w:p>
          <w:p w14:paraId="25D7AB79" w14:textId="77777777" w:rsidR="00C15687" w:rsidRDefault="00C15687" w:rsidP="00C15687">
            <w:pPr>
              <w:pStyle w:val="tabelapunktytabela"/>
              <w:numPr>
                <w:ilvl w:val="0"/>
                <w:numId w:val="1"/>
              </w:numPr>
            </w:pPr>
            <w:r>
              <w:t>podaje nazwy przyrządów stosowanych w poznawaniu przyrody</w:t>
            </w:r>
          </w:p>
          <w:p w14:paraId="5DDA1181" w14:textId="77777777" w:rsidR="00C15687" w:rsidRDefault="00C15687" w:rsidP="00C15687">
            <w:pPr>
              <w:pStyle w:val="tabelapunktytabela"/>
              <w:numPr>
                <w:ilvl w:val="0"/>
                <w:numId w:val="1"/>
              </w:numPr>
            </w:pPr>
            <w:r>
              <w:t>przestrzega zasad higieny i bezpieczeństwa</w:t>
            </w:r>
            <w:r>
              <w:br/>
              <w:t>w pracowni fizycznej</w:t>
            </w:r>
          </w:p>
          <w:p w14:paraId="11DE65D2" w14:textId="77777777" w:rsidR="00C15687" w:rsidRDefault="00C15687" w:rsidP="00C15687">
            <w:pPr>
              <w:pStyle w:val="tabelapunktytabela"/>
              <w:numPr>
                <w:ilvl w:val="0"/>
                <w:numId w:val="1"/>
              </w:numPr>
            </w:pPr>
            <w:r>
              <w:t>stwierdza, że podstawą eksperymentów</w:t>
            </w:r>
            <w:r>
              <w:br/>
              <w:t>fizycznych są pomiary</w:t>
            </w:r>
          </w:p>
          <w:p w14:paraId="1BF4E89B" w14:textId="77777777" w:rsidR="00C15687" w:rsidRDefault="00C15687" w:rsidP="00C15687">
            <w:pPr>
              <w:pStyle w:val="tabelapunktytabela"/>
              <w:numPr>
                <w:ilvl w:val="0"/>
                <w:numId w:val="1"/>
              </w:numPr>
            </w:pPr>
            <w:r>
              <w:t>wymienia podstawowe przyrządy służące</w:t>
            </w:r>
            <w:r>
              <w:br/>
              <w:t>do pomiaru wielkości fizycznych</w:t>
            </w:r>
          </w:p>
          <w:p w14:paraId="1D8C4872" w14:textId="77777777" w:rsidR="00C15687" w:rsidRDefault="00C15687" w:rsidP="00C15687">
            <w:pPr>
              <w:pStyle w:val="tabelapunktytabela"/>
              <w:numPr>
                <w:ilvl w:val="0"/>
                <w:numId w:val="1"/>
              </w:numPr>
            </w:pPr>
            <w:r>
              <w:t>zapisuje wyniki pomiarów w tabeli</w:t>
            </w:r>
          </w:p>
          <w:p w14:paraId="29C3F17E" w14:textId="77777777" w:rsidR="00C15687" w:rsidRDefault="00C15687" w:rsidP="00C15687">
            <w:pPr>
              <w:pStyle w:val="tabelapunktytabela"/>
              <w:numPr>
                <w:ilvl w:val="0"/>
                <w:numId w:val="1"/>
              </w:numPr>
            </w:pPr>
            <w:r>
              <w:t>rozróżnia pojęcia: wielkość fizyczna i jednostka wielkości fizycznej</w:t>
            </w:r>
          </w:p>
          <w:p w14:paraId="5D142B77" w14:textId="77777777" w:rsidR="00C15687" w:rsidRDefault="00C15687" w:rsidP="00C15687">
            <w:pPr>
              <w:pStyle w:val="tabelapunktytabela"/>
              <w:numPr>
                <w:ilvl w:val="0"/>
                <w:numId w:val="1"/>
              </w:numPr>
            </w:pPr>
            <w:r>
              <w:t>stwierdza, że każdy pomiar obarczony jest niepewnością</w:t>
            </w:r>
          </w:p>
          <w:p w14:paraId="69D45303" w14:textId="77777777" w:rsidR="00C15687" w:rsidRDefault="00C15687" w:rsidP="00C15687">
            <w:pPr>
              <w:pStyle w:val="tabelapunktytabela"/>
              <w:numPr>
                <w:ilvl w:val="0"/>
                <w:numId w:val="1"/>
              </w:numPr>
            </w:pPr>
            <w:r>
              <w:t>oblicza wartość średnią wykonanych pomiarów</w:t>
            </w:r>
          </w:p>
          <w:p w14:paraId="118191AE" w14:textId="77777777" w:rsidR="00C15687" w:rsidRDefault="00C15687" w:rsidP="00C15687">
            <w:pPr>
              <w:pStyle w:val="tabelapunktytabela"/>
              <w:numPr>
                <w:ilvl w:val="0"/>
                <w:numId w:val="1"/>
              </w:numPr>
            </w:pPr>
            <w:r>
              <w:t>stosuje jednostkę siły, którą jest niuton (1 N)</w:t>
            </w:r>
          </w:p>
          <w:p w14:paraId="32BE6FCB" w14:textId="77777777" w:rsidR="00C15687" w:rsidRDefault="00C15687" w:rsidP="00C15687">
            <w:pPr>
              <w:pStyle w:val="tabelapunktytabela"/>
              <w:numPr>
                <w:ilvl w:val="0"/>
                <w:numId w:val="1"/>
              </w:numPr>
            </w:pPr>
            <w:r>
              <w:t>potrafi wyobrazić sobie siłę o wartości 1 N</w:t>
            </w:r>
          </w:p>
          <w:p w14:paraId="4ED37F55" w14:textId="77777777" w:rsidR="00C15687" w:rsidRDefault="00C15687" w:rsidP="00C15687">
            <w:pPr>
              <w:pStyle w:val="tabelapunktytabela"/>
              <w:numPr>
                <w:ilvl w:val="0"/>
                <w:numId w:val="1"/>
              </w:numPr>
            </w:pPr>
            <w:r>
              <w:t>posługuje się siłomierzem</w:t>
            </w:r>
          </w:p>
          <w:p w14:paraId="22C8CFC0" w14:textId="77777777" w:rsidR="00C15687" w:rsidRDefault="00C15687" w:rsidP="00C15687">
            <w:pPr>
              <w:pStyle w:val="tabelapunktytabela"/>
              <w:numPr>
                <w:ilvl w:val="0"/>
                <w:numId w:val="1"/>
              </w:numPr>
            </w:pPr>
            <w:r>
              <w:t>podaje treść pierwszej zasady dynamiki</w:t>
            </w:r>
            <w:r>
              <w:br/>
              <w:t>Newtona</w:t>
            </w:r>
          </w:p>
          <w:p w14:paraId="0D849CDB" w14:textId="35E0B0E4" w:rsidR="00C15687" w:rsidRDefault="00C15687" w:rsidP="00C15687">
            <w:pPr>
              <w:pStyle w:val="tabelapunktytabela"/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3382238C" w14:textId="77777777" w:rsidR="00C15687" w:rsidRDefault="00C15687" w:rsidP="00C15687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</w:t>
            </w:r>
          </w:p>
          <w:p w14:paraId="229A8F39" w14:textId="77777777" w:rsidR="00C15687" w:rsidRDefault="00C15687" w:rsidP="00C15687">
            <w:pPr>
              <w:pStyle w:val="tabelapunktytabela"/>
              <w:numPr>
                <w:ilvl w:val="0"/>
                <w:numId w:val="2"/>
              </w:numPr>
            </w:pPr>
            <w:r>
              <w:t>opisuje sposoby poznawania przyrody</w:t>
            </w:r>
          </w:p>
          <w:p w14:paraId="1E753DA0" w14:textId="77777777" w:rsidR="00C15687" w:rsidRDefault="00C15687" w:rsidP="00C15687">
            <w:pPr>
              <w:pStyle w:val="tabelapunktytabela"/>
              <w:numPr>
                <w:ilvl w:val="0"/>
                <w:numId w:val="2"/>
              </w:numPr>
            </w:pPr>
            <w:r>
              <w:t>rozróżnia pojęcia: obserwacja, pomiar, doświadczenie</w:t>
            </w:r>
          </w:p>
          <w:p w14:paraId="12C9D448" w14:textId="77777777" w:rsidR="00C15687" w:rsidRDefault="00C15687" w:rsidP="00C15687">
            <w:pPr>
              <w:pStyle w:val="tabelapunktytabela"/>
              <w:numPr>
                <w:ilvl w:val="0"/>
                <w:numId w:val="2"/>
              </w:numPr>
            </w:pPr>
            <w:r>
              <w:t>wyróżnia w prostych przypadkach czynniki, które mogą wpłynąć na przebieg zjawiska</w:t>
            </w:r>
          </w:p>
          <w:p w14:paraId="63E187A0" w14:textId="77777777" w:rsidR="00C15687" w:rsidRDefault="00C15687" w:rsidP="00C15687">
            <w:pPr>
              <w:pStyle w:val="tabelapunktytabela"/>
              <w:numPr>
                <w:ilvl w:val="0"/>
                <w:numId w:val="2"/>
              </w:numPr>
            </w:pPr>
            <w:r>
              <w:t>omawia na przykładach, jak fizycy poznają świat</w:t>
            </w:r>
          </w:p>
          <w:p w14:paraId="5E1CEB2D" w14:textId="77777777" w:rsidR="00C15687" w:rsidRDefault="00C15687" w:rsidP="00C15687">
            <w:pPr>
              <w:pStyle w:val="tabelapunktytabela"/>
              <w:numPr>
                <w:ilvl w:val="0"/>
                <w:numId w:val="2"/>
              </w:numPr>
            </w:pPr>
            <w:r>
              <w:t>objaśnia na przykładach, po co nam fizyka</w:t>
            </w:r>
          </w:p>
          <w:p w14:paraId="16770653" w14:textId="77777777" w:rsidR="00C15687" w:rsidRDefault="00C15687" w:rsidP="00C15687">
            <w:pPr>
              <w:pStyle w:val="tabelapunktytabela"/>
              <w:numPr>
                <w:ilvl w:val="0"/>
                <w:numId w:val="2"/>
              </w:numPr>
            </w:pPr>
            <w:r>
              <w:t>selekcjonuje informacje uzyskane z różnych źródeł, np. na lekcji, z podręcznika, z literatury popularnonaukowej, internetu</w:t>
            </w:r>
          </w:p>
          <w:p w14:paraId="6F3A63FC" w14:textId="77777777" w:rsidR="00C15687" w:rsidRDefault="00C15687" w:rsidP="00C15687">
            <w:pPr>
              <w:pStyle w:val="tabelapunktytabela"/>
              <w:numPr>
                <w:ilvl w:val="0"/>
                <w:numId w:val="2"/>
              </w:numPr>
            </w:pPr>
            <w:r>
              <w:t>wyjaśnia, że pomiar polega na porównaniu wielkości mierzonej ze wzorcem</w:t>
            </w:r>
          </w:p>
          <w:p w14:paraId="2E1A9F7A" w14:textId="77777777" w:rsidR="00C15687" w:rsidRDefault="00C15687" w:rsidP="00C15687">
            <w:pPr>
              <w:pStyle w:val="tabelapunktytabela"/>
              <w:numPr>
                <w:ilvl w:val="0"/>
                <w:numId w:val="2"/>
              </w:numPr>
            </w:pPr>
            <w:r>
              <w:t>projektuje tabelę pomiarową pod kierunkiem nauczyciela</w:t>
            </w:r>
          </w:p>
          <w:p w14:paraId="4E64D892" w14:textId="77777777" w:rsidR="00C15687" w:rsidRDefault="00C15687" w:rsidP="00C15687">
            <w:pPr>
              <w:pStyle w:val="tabelapunktytabela"/>
              <w:numPr>
                <w:ilvl w:val="0"/>
                <w:numId w:val="2"/>
              </w:numPr>
            </w:pPr>
            <w:r>
              <w:t>przelicza jednostki czasu i długości</w:t>
            </w:r>
          </w:p>
          <w:p w14:paraId="0DD53D4C" w14:textId="77777777" w:rsidR="00C15687" w:rsidRDefault="00C15687" w:rsidP="00C15687">
            <w:pPr>
              <w:pStyle w:val="tabelapunktytabela"/>
              <w:numPr>
                <w:ilvl w:val="0"/>
                <w:numId w:val="2"/>
              </w:numPr>
            </w:pPr>
            <w:r>
              <w:t>szacuje rząd wielkości spodziewanego wyniku i wybiera właściwe przyrządy pomiarowe (np. do pomiaru długości)</w:t>
            </w:r>
          </w:p>
          <w:p w14:paraId="489D416F" w14:textId="77777777" w:rsidR="00C15687" w:rsidRDefault="00C15687" w:rsidP="00C15687">
            <w:pPr>
              <w:pStyle w:val="tabelapunktytabela"/>
              <w:numPr>
                <w:ilvl w:val="0"/>
                <w:numId w:val="3"/>
              </w:numPr>
            </w:pPr>
            <w:r>
              <w:t>posługuje się pojęciem niepewności pomiarowej; zapisuje wynik pomiaru wraz z jego jednostką oraz informacją o niepewności</w:t>
            </w:r>
          </w:p>
          <w:p w14:paraId="53E41B56" w14:textId="77777777" w:rsidR="00C15687" w:rsidRDefault="00C15687" w:rsidP="00C15687">
            <w:pPr>
              <w:pStyle w:val="tabelapunktytabela"/>
              <w:numPr>
                <w:ilvl w:val="0"/>
                <w:numId w:val="3"/>
              </w:numPr>
            </w:pPr>
            <w:r>
              <w:t>wyjaśnia, dlaczego wszyscy posługujemy się jednym układem jednostek — układem SI</w:t>
            </w:r>
          </w:p>
          <w:p w14:paraId="70F98E2D" w14:textId="77777777" w:rsidR="00C15687" w:rsidRDefault="00C15687" w:rsidP="00C15687">
            <w:pPr>
              <w:pStyle w:val="tabelapunktytabela"/>
              <w:numPr>
                <w:ilvl w:val="0"/>
                <w:numId w:val="3"/>
              </w:numPr>
            </w:pPr>
            <w:r>
              <w:t xml:space="preserve">używa ze zrozumieniem przedrostków, np. mili-, mikro-, kilo- </w:t>
            </w:r>
          </w:p>
          <w:p w14:paraId="30D04FAE" w14:textId="77777777" w:rsidR="00C15687" w:rsidRDefault="00C15687" w:rsidP="00C15687">
            <w:pPr>
              <w:pStyle w:val="tabelapunktytabela"/>
              <w:numPr>
                <w:ilvl w:val="0"/>
                <w:numId w:val="3"/>
              </w:numPr>
            </w:pPr>
            <w:r>
              <w:t>projektuje proste doświadczenia dotyczące np. pomiaru długości</w:t>
            </w:r>
          </w:p>
          <w:p w14:paraId="428D9F73" w14:textId="77777777" w:rsidR="00C15687" w:rsidRDefault="00C15687" w:rsidP="00C15687">
            <w:pPr>
              <w:pStyle w:val="tabelapunktytabela"/>
              <w:numPr>
                <w:ilvl w:val="0"/>
                <w:numId w:val="3"/>
              </w:numPr>
            </w:pPr>
            <w:r>
              <w:t>wykonuje schematyczny rysunek obrazujący układ doświadczalny</w:t>
            </w:r>
          </w:p>
          <w:p w14:paraId="4E2AE56E" w14:textId="77777777" w:rsidR="00C15687" w:rsidRDefault="00C15687" w:rsidP="00C15687">
            <w:pPr>
              <w:pStyle w:val="tabelapunktytabela"/>
              <w:numPr>
                <w:ilvl w:val="0"/>
                <w:numId w:val="3"/>
              </w:numPr>
            </w:pPr>
            <w:r>
              <w:t>wyjaśnia istotę powtarzania pomiarów</w:t>
            </w:r>
          </w:p>
          <w:p w14:paraId="5EB080F4" w14:textId="22136F43" w:rsidR="00C15687" w:rsidRPr="00F53E66" w:rsidRDefault="00F53E66" w:rsidP="00F53E66">
            <w:pPr>
              <w:pStyle w:val="Akapitzlist"/>
              <w:numPr>
                <w:ilvl w:val="0"/>
                <w:numId w:val="3"/>
              </w:numPr>
              <w:rPr>
                <w:rFonts w:ascii="Humanst521EU-Normal" w:eastAsia="Times New Roman" w:hAnsi="Humanst521EU-Normal" w:cs="Humanst521EU-Normal"/>
                <w:color w:val="000000"/>
                <w:sz w:val="17"/>
                <w:szCs w:val="17"/>
                <w:lang w:val="pl-PL"/>
              </w:rPr>
            </w:pPr>
            <w:r w:rsidRPr="00F53E66">
              <w:rPr>
                <w:rFonts w:ascii="Humanst521EU-Normal" w:eastAsia="Times New Roman" w:hAnsi="Humanst521EU-Normal" w:cs="Humanst521EU-Normal"/>
                <w:color w:val="000000"/>
                <w:sz w:val="17"/>
                <w:szCs w:val="17"/>
                <w:lang w:val="pl-PL"/>
              </w:rPr>
              <w:t>zapisuje wynik zaokrąglony do zadanej liczby cyfr znaczących</w:t>
            </w:r>
          </w:p>
          <w:p w14:paraId="3450023C" w14:textId="77777777" w:rsidR="00C15687" w:rsidRDefault="00C15687" w:rsidP="00C15687">
            <w:pPr>
              <w:pStyle w:val="tabelapunktytabela"/>
              <w:numPr>
                <w:ilvl w:val="0"/>
                <w:numId w:val="4"/>
              </w:numPr>
            </w:pPr>
            <w:r>
              <w:t>planuje pomiar np. długości tak, aby zminimalizować niepewność pomiaru</w:t>
            </w:r>
          </w:p>
          <w:p w14:paraId="7C72795B" w14:textId="77777777" w:rsidR="00C15687" w:rsidRDefault="00C15687" w:rsidP="00C15687">
            <w:pPr>
              <w:pStyle w:val="tabelapunktytabela"/>
              <w:numPr>
                <w:ilvl w:val="0"/>
                <w:numId w:val="4"/>
              </w:numPr>
            </w:pPr>
            <w:r>
              <w:t>projektuje tabelę pomiarową pod kierunkiem nauczyciela</w:t>
            </w:r>
          </w:p>
          <w:p w14:paraId="4EA695CA" w14:textId="77777777" w:rsidR="00C15687" w:rsidRDefault="00C15687" w:rsidP="00C15687">
            <w:pPr>
              <w:pStyle w:val="tabelapunktytabela"/>
              <w:numPr>
                <w:ilvl w:val="0"/>
                <w:numId w:val="4"/>
              </w:numPr>
            </w:pPr>
            <w:r>
              <w:t>definiuje siłę jako miarę działania jednego ciała na drugie</w:t>
            </w:r>
          </w:p>
          <w:p w14:paraId="67CD386D" w14:textId="77777777" w:rsidR="00C15687" w:rsidRDefault="00C15687" w:rsidP="00C15687">
            <w:pPr>
              <w:pStyle w:val="tabelapunktytabela"/>
              <w:numPr>
                <w:ilvl w:val="0"/>
                <w:numId w:val="4"/>
              </w:numPr>
            </w:pPr>
            <w:r>
              <w:t>podaje przykłady działania sił i rozpoznaje je w różnych sytuacjach praktycznych (siły: ciężkości, nacisku, sprężystości, oporów ruchu)</w:t>
            </w:r>
          </w:p>
          <w:p w14:paraId="46FAA9D4" w14:textId="77777777" w:rsidR="00C15687" w:rsidRDefault="00C15687" w:rsidP="00C15687">
            <w:pPr>
              <w:pStyle w:val="tabelapunktytabela"/>
              <w:numPr>
                <w:ilvl w:val="0"/>
                <w:numId w:val="4"/>
              </w:numPr>
            </w:pPr>
            <w:r>
              <w:t>wyznacza wartość siły za pomocą siłomierza albo wagi analogowej lub cyfrowej, zapisuje wynik pomiaru wraz z jego jednostką oraz informacją o niepewności</w:t>
            </w:r>
          </w:p>
          <w:p w14:paraId="19520A00" w14:textId="77777777" w:rsidR="00C15687" w:rsidRDefault="00C15687" w:rsidP="00C15687">
            <w:pPr>
              <w:pStyle w:val="tabelapunktytabela"/>
              <w:numPr>
                <w:ilvl w:val="0"/>
                <w:numId w:val="4"/>
              </w:numPr>
            </w:pPr>
            <w:r>
              <w:t>wyznacza i rysuje siłę wypadkową sił o jednakowych kierunkach</w:t>
            </w:r>
          </w:p>
          <w:p w14:paraId="7B566F9F" w14:textId="77777777" w:rsidR="00C15687" w:rsidRDefault="00C15687" w:rsidP="00C15687">
            <w:pPr>
              <w:pStyle w:val="tabelapunktytabela"/>
              <w:numPr>
                <w:ilvl w:val="0"/>
                <w:numId w:val="4"/>
              </w:numPr>
            </w:pPr>
            <w:r>
              <w:t>określa warunki, w których siły się równoważą</w:t>
            </w:r>
          </w:p>
          <w:p w14:paraId="3E052DDC" w14:textId="77777777" w:rsidR="00C15687" w:rsidRDefault="00C15687" w:rsidP="00C15687">
            <w:pPr>
              <w:pStyle w:val="tabelapunktytabela"/>
              <w:numPr>
                <w:ilvl w:val="0"/>
                <w:numId w:val="4"/>
              </w:numPr>
            </w:pPr>
            <w:r>
              <w:t>rysuje siły, które się równoważą</w:t>
            </w:r>
          </w:p>
          <w:p w14:paraId="67BD1794" w14:textId="07EEF0C6" w:rsidR="00C15687" w:rsidRDefault="00C15687" w:rsidP="00C15687">
            <w:pPr>
              <w:pStyle w:val="tabelapunktytabela"/>
              <w:numPr>
                <w:ilvl w:val="0"/>
                <w:numId w:val="4"/>
              </w:numPr>
            </w:pPr>
            <w:r>
              <w:t>wyjaśnia, od czego zależy bezwładność ciała</w:t>
            </w:r>
          </w:p>
          <w:p w14:paraId="5C3E6D9E" w14:textId="77777777" w:rsidR="00C15687" w:rsidRDefault="00C15687" w:rsidP="00C15687">
            <w:pPr>
              <w:pStyle w:val="tabelapunktytabela"/>
              <w:numPr>
                <w:ilvl w:val="0"/>
                <w:numId w:val="4"/>
              </w:numPr>
            </w:pPr>
            <w:r>
              <w:t>posługuje się pojęciem masy jako miary bezwładności ciał</w:t>
            </w:r>
          </w:p>
          <w:p w14:paraId="620032F8" w14:textId="77777777" w:rsidR="00C15687" w:rsidRDefault="00C15687" w:rsidP="00C15687">
            <w:pPr>
              <w:pStyle w:val="tabelapunktytabela"/>
              <w:numPr>
                <w:ilvl w:val="0"/>
                <w:numId w:val="4"/>
              </w:numPr>
            </w:pPr>
            <w:r>
              <w:t>ilustruje I zasadę dynamiki Newtona</w:t>
            </w:r>
          </w:p>
          <w:p w14:paraId="3CB03580" w14:textId="77777777" w:rsidR="00C15687" w:rsidRDefault="00C15687" w:rsidP="00C15687">
            <w:pPr>
              <w:pStyle w:val="tabelapunktytabela"/>
              <w:numPr>
                <w:ilvl w:val="0"/>
                <w:numId w:val="4"/>
              </w:numPr>
            </w:pPr>
            <w:r>
              <w:t>wyjaśnia zachowanie się ciał na podstawie pierwszej zasady dynamiki Newtona</w:t>
            </w:r>
          </w:p>
          <w:p w14:paraId="3D844CEB" w14:textId="1EACDF84" w:rsidR="00C15687" w:rsidRDefault="00C15687" w:rsidP="00477EB6">
            <w:pPr>
              <w:pStyle w:val="tabelapunktytabela"/>
              <w:ind w:left="0" w:firstLine="0"/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1787972F" w14:textId="77777777" w:rsidR="00C15687" w:rsidRDefault="00C15687" w:rsidP="00C15687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</w:t>
            </w:r>
          </w:p>
          <w:p w14:paraId="47BFA850" w14:textId="77777777" w:rsidR="00C15687" w:rsidRDefault="00C15687" w:rsidP="00C15687">
            <w:pPr>
              <w:pStyle w:val="tabelapunktytabela"/>
              <w:numPr>
                <w:ilvl w:val="0"/>
                <w:numId w:val="6"/>
              </w:numPr>
            </w:pPr>
            <w:r>
              <w:t>samodzielnie projektuje tabelę pomiarową, np. do pomiaru długości ławki, pomiaru czasu</w:t>
            </w:r>
            <w:r>
              <w:br/>
              <w:t>pokonywania pewnego odcinka drogi</w:t>
            </w:r>
          </w:p>
          <w:p w14:paraId="1EA8CE6B" w14:textId="77777777" w:rsidR="00C15687" w:rsidRDefault="00C15687" w:rsidP="00C15687">
            <w:pPr>
              <w:pStyle w:val="tabelapunktytabela"/>
              <w:numPr>
                <w:ilvl w:val="0"/>
                <w:numId w:val="6"/>
              </w:numPr>
            </w:pPr>
            <w:r>
              <w:t>przeprowadza proste doświadczenia, które sam zaplanował</w:t>
            </w:r>
          </w:p>
          <w:p w14:paraId="4D03B20B" w14:textId="77777777" w:rsidR="00C15687" w:rsidRDefault="00C15687" w:rsidP="00C15687">
            <w:pPr>
              <w:pStyle w:val="tabelapunktytabela"/>
              <w:numPr>
                <w:ilvl w:val="0"/>
                <w:numId w:val="6"/>
              </w:numPr>
            </w:pPr>
            <w:r>
              <w:t>wyciąga wnioski z przeprowadzonych</w:t>
            </w:r>
          </w:p>
          <w:p w14:paraId="21D21B4D" w14:textId="77777777" w:rsidR="00C15687" w:rsidRDefault="00C15687" w:rsidP="00C15687">
            <w:pPr>
              <w:pStyle w:val="tabelapunktytabela"/>
              <w:numPr>
                <w:ilvl w:val="0"/>
                <w:numId w:val="6"/>
              </w:numPr>
            </w:pPr>
            <w:r>
              <w:t>doświadczeń</w:t>
            </w:r>
          </w:p>
          <w:p w14:paraId="146E2182" w14:textId="77777777" w:rsidR="00C15687" w:rsidRDefault="00C15687" w:rsidP="00C15687">
            <w:pPr>
              <w:pStyle w:val="tabelapunktytabela"/>
              <w:numPr>
                <w:ilvl w:val="0"/>
                <w:numId w:val="6"/>
              </w:numPr>
            </w:pPr>
            <w:r>
              <w:t>szacuje wyniki pomiaru</w:t>
            </w:r>
          </w:p>
          <w:p w14:paraId="6008251B" w14:textId="77777777" w:rsidR="00C15687" w:rsidRDefault="00C15687" w:rsidP="00C15687">
            <w:pPr>
              <w:pStyle w:val="tabelapunktytabela"/>
              <w:numPr>
                <w:ilvl w:val="0"/>
                <w:numId w:val="6"/>
              </w:numPr>
            </w:pPr>
            <w:r>
              <w:t>wykonuje pomiary, stosując różne metody pomiaru</w:t>
            </w:r>
          </w:p>
          <w:p w14:paraId="33847572" w14:textId="77777777" w:rsidR="00C15687" w:rsidRDefault="00C15687" w:rsidP="00C15687">
            <w:pPr>
              <w:pStyle w:val="tabelapunktytabela"/>
              <w:numPr>
                <w:ilvl w:val="0"/>
                <w:numId w:val="6"/>
              </w:numPr>
            </w:pPr>
            <w:r>
              <w:t>projektuje samodzielnie tabelę pomiarową</w:t>
            </w:r>
          </w:p>
          <w:p w14:paraId="7B9A5AD2" w14:textId="77777777" w:rsidR="00C15687" w:rsidRDefault="00C15687" w:rsidP="00C15687">
            <w:pPr>
              <w:pStyle w:val="tabelapunktytabela"/>
              <w:numPr>
                <w:ilvl w:val="0"/>
                <w:numId w:val="6"/>
              </w:numPr>
            </w:pPr>
            <w:r>
              <w:t>opisuje siłę jako wielkość wektorową, wskazuje wartość, kierunek, zwrot i punkt przyłożenia wektora siły</w:t>
            </w:r>
          </w:p>
          <w:p w14:paraId="6B9B2445" w14:textId="77777777" w:rsidR="00C15687" w:rsidRDefault="00C15687" w:rsidP="00C15687">
            <w:pPr>
              <w:pStyle w:val="tabelapunktytabela"/>
              <w:numPr>
                <w:ilvl w:val="0"/>
                <w:numId w:val="6"/>
              </w:numPr>
            </w:pPr>
            <w:r>
              <w:t>demonstruje równoważenie się sił mających ten sam kierunek</w:t>
            </w:r>
          </w:p>
          <w:p w14:paraId="39CB602E" w14:textId="77777777" w:rsidR="00C15687" w:rsidRPr="00477EB6" w:rsidRDefault="00C15687" w:rsidP="00C15687">
            <w:pPr>
              <w:pStyle w:val="tabelapunktytabela"/>
              <w:numPr>
                <w:ilvl w:val="0"/>
                <w:numId w:val="6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wykonuje w zespole kilkuosobowym zaprojektowane doświadczenie demonstrujące dodawanie sił o różnych kierunkach</w:t>
            </w:r>
          </w:p>
          <w:p w14:paraId="4A359AF4" w14:textId="77777777" w:rsidR="00C15687" w:rsidRDefault="00C15687" w:rsidP="00C15687">
            <w:pPr>
              <w:pStyle w:val="tabelapunktytabela"/>
              <w:numPr>
                <w:ilvl w:val="0"/>
                <w:numId w:val="6"/>
              </w:numPr>
            </w:pPr>
            <w:r>
              <w:t>demonstruje skutki bezwładności ciał</w:t>
            </w:r>
          </w:p>
          <w:p w14:paraId="17792D08" w14:textId="1F732121" w:rsidR="00C15687" w:rsidRDefault="00C15687" w:rsidP="00477EB6">
            <w:pPr>
              <w:pStyle w:val="tabelapunktytabela"/>
              <w:ind w:left="0" w:firstLine="0"/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1EC154BD" w14:textId="77777777" w:rsidR="00C15687" w:rsidRDefault="00C15687" w:rsidP="00C15687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</w:t>
            </w:r>
          </w:p>
          <w:p w14:paraId="79DC9F6A" w14:textId="77777777" w:rsidR="00C15687" w:rsidRDefault="00C15687" w:rsidP="00C15687">
            <w:pPr>
              <w:pStyle w:val="tabelapunktytabela"/>
              <w:numPr>
                <w:ilvl w:val="0"/>
                <w:numId w:val="8"/>
              </w:numPr>
            </w:pPr>
            <w:r>
              <w:t>krytycznie ocenia wyniki pomiarów</w:t>
            </w:r>
          </w:p>
          <w:p w14:paraId="1FDC8DA9" w14:textId="77777777" w:rsidR="00C15687" w:rsidRDefault="00C15687" w:rsidP="00C15687">
            <w:pPr>
              <w:pStyle w:val="tabelapunktytabela"/>
              <w:numPr>
                <w:ilvl w:val="0"/>
                <w:numId w:val="8"/>
              </w:numPr>
            </w:pPr>
            <w:r>
              <w:t>planuje pomiary tak, aby zmierzyć wielkości mniejsze od dokładności posiadanego przyrządu pomiarowego</w:t>
            </w:r>
          </w:p>
          <w:p w14:paraId="6B335273" w14:textId="77777777" w:rsidR="00C15687" w:rsidRDefault="00C15687" w:rsidP="00C15687">
            <w:pPr>
              <w:pStyle w:val="tabelapunktytabela"/>
              <w:numPr>
                <w:ilvl w:val="0"/>
                <w:numId w:val="8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rozkłada siłę na składowe</w:t>
            </w:r>
          </w:p>
          <w:p w14:paraId="2AEEFF9D" w14:textId="77777777" w:rsidR="00C15687" w:rsidRDefault="00C15687" w:rsidP="00C15687">
            <w:pPr>
              <w:pStyle w:val="tabelapunktytabela"/>
              <w:numPr>
                <w:ilvl w:val="0"/>
                <w:numId w:val="8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graficznie dodaje siły o różnych kierunkach </w:t>
            </w:r>
          </w:p>
          <w:p w14:paraId="2DD0EB00" w14:textId="77777777" w:rsidR="00C15687" w:rsidRDefault="00C15687" w:rsidP="00C15687">
            <w:pPr>
              <w:pStyle w:val="tabelapunktytabela"/>
              <w:numPr>
                <w:ilvl w:val="0"/>
                <w:numId w:val="8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projektuje doświadczenie demonstrujące dodawanie sił o różnych kierunkach</w:t>
            </w:r>
          </w:p>
          <w:p w14:paraId="42D424FC" w14:textId="77777777" w:rsidR="00C15687" w:rsidRDefault="00C15687" w:rsidP="00C15687">
            <w:pPr>
              <w:pStyle w:val="tabelapunktytabela"/>
              <w:numPr>
                <w:ilvl w:val="0"/>
                <w:numId w:val="8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demonstruje równoważenie się sił mających różne kierunki</w:t>
            </w:r>
          </w:p>
          <w:p w14:paraId="6BBBE983" w14:textId="231FFC80" w:rsidR="00C15687" w:rsidRDefault="00C15687" w:rsidP="00C15687">
            <w:pPr>
              <w:pStyle w:val="tabelapunktytabela"/>
            </w:pPr>
          </w:p>
        </w:tc>
      </w:tr>
      <w:tr w:rsidR="00C15687" w:rsidRPr="00477EB6" w14:paraId="5B13E89F" w14:textId="77777777" w:rsidTr="00F53E66">
        <w:trPr>
          <w:trHeight w:val="283"/>
          <w:jc w:val="center"/>
        </w:trPr>
        <w:tc>
          <w:tcPr>
            <w:tcW w:w="1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37B4506" w14:textId="77777777" w:rsidR="00C15687" w:rsidRDefault="00C15687" w:rsidP="00C15687">
            <w:pPr>
              <w:pStyle w:val="tabelatresctabela"/>
              <w:jc w:val="center"/>
            </w:pPr>
            <w:r>
              <w:rPr>
                <w:caps/>
              </w:rPr>
              <w:t>Rozdział II. Ciała w ruchu</w:t>
            </w:r>
          </w:p>
        </w:tc>
      </w:tr>
      <w:tr w:rsidR="00235434" w:rsidRPr="00477EB6" w14:paraId="6B5429FB" w14:textId="77777777" w:rsidTr="00F53E66">
        <w:trPr>
          <w:trHeight w:val="113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25CFF5E7" w14:textId="77777777" w:rsidR="00235434" w:rsidRDefault="00235434" w:rsidP="00235434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Uczeń:</w:t>
            </w:r>
          </w:p>
          <w:p w14:paraId="3619661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omawia, na czym polega ruch ciała</w:t>
            </w:r>
          </w:p>
          <w:p w14:paraId="076EBC5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wskazuje przykłady względności ruchu</w:t>
            </w:r>
          </w:p>
          <w:p w14:paraId="3E3C986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rozróżnia pojęcia: droga i odległość</w:t>
            </w:r>
          </w:p>
          <w:p w14:paraId="35B024E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jednostki drogi i czasu</w:t>
            </w:r>
          </w:p>
          <w:p w14:paraId="41847833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określa, o czym informuje prędkość</w:t>
            </w:r>
          </w:p>
          <w:p w14:paraId="120424E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wymienia jednostki prędkości</w:t>
            </w:r>
          </w:p>
          <w:p w14:paraId="44088CB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ruch jednostajny prostoliniowy</w:t>
            </w:r>
          </w:p>
          <w:p w14:paraId="170BC17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wymienia właściwe przyrządy pomiarowe</w:t>
            </w:r>
          </w:p>
          <w:p w14:paraId="3909E2C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mierzy, np. krokami, drogę, którą zamierza przebyć</w:t>
            </w:r>
          </w:p>
          <w:p w14:paraId="4B4D990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mierzy czas, w jakim przebywa zaplanowany odcinek drogi</w:t>
            </w:r>
          </w:p>
          <w:p w14:paraId="7AF465E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stosuje pojęcie prędkości średniej</w:t>
            </w:r>
          </w:p>
          <w:p w14:paraId="0CF5356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podaje jednostkę prędkości średniej</w:t>
            </w:r>
          </w:p>
          <w:p w14:paraId="360E104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wyjaśnia, jaką prędkość (średnią czy chwilową) wskazują drogowe znaki ograniczenia prędkości</w:t>
            </w:r>
          </w:p>
          <w:p w14:paraId="54932A3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definiuje przyspieszenie</w:t>
            </w:r>
          </w:p>
          <w:p w14:paraId="2CC66EB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jednostkę przyspieszenia</w:t>
            </w:r>
          </w:p>
          <w:p w14:paraId="539174C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co oznacza przyspieszenie równe np. </w:t>
            </w:r>
            <m:oMath>
              <m: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  <w:p w14:paraId="0E3A1FD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rozróżnia wielkości dane i szukane</w:t>
            </w:r>
          </w:p>
          <w:p w14:paraId="66E4F06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wymienia przykłady ruchu jednostajnie opóźnionego i ruchu jednostajnie przyspieszonego</w:t>
            </w:r>
          </w:p>
          <w:p w14:paraId="0BE3DE08" w14:textId="3ED4922A" w:rsidR="00235434" w:rsidRDefault="00235434" w:rsidP="00235434">
            <w:pPr>
              <w:pStyle w:val="tabelapunktytabela"/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3FC9954C" w14:textId="77777777" w:rsidR="00235434" w:rsidRDefault="00235434" w:rsidP="00235434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Uczeń:</w:t>
            </w:r>
          </w:p>
          <w:p w14:paraId="33716DE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opisuje wybrane układy odniesienia</w:t>
            </w:r>
          </w:p>
          <w:p w14:paraId="219158C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na czym polega względność ruchu</w:t>
            </w:r>
          </w:p>
          <w:p w14:paraId="6008D1A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szkicuje wykres zależności drogi od czasu na podstawie podanych informacji </w:t>
            </w:r>
          </w:p>
          <w:p w14:paraId="4D5F759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wyodrębnia zjawisko z kontekstu, wskazuje</w:t>
            </w:r>
            <w:r>
              <w:br/>
              <w:t>czynniki istotne i nieistotne dla wyniku</w:t>
            </w:r>
            <w:r>
              <w:br/>
              <w:t>doświadczenia</w:t>
            </w:r>
          </w:p>
          <w:p w14:paraId="622FFD9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jaki ruch nazywamy ruchem jednostajnym</w:t>
            </w:r>
          </w:p>
          <w:p w14:paraId="6620B03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wzorem na drogę w ruchu</w:t>
            </w:r>
            <w:r>
              <w:br/>
              <w:t>jednostajnym prostoliniowym</w:t>
            </w:r>
          </w:p>
          <w:p w14:paraId="0F14514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szkicuje wykres zależności prędkości od czasu w ruchu jednostajnym na podstawie podanych danych</w:t>
            </w:r>
          </w:p>
          <w:p w14:paraId="197F900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oblicza wartość prędkości</w:t>
            </w:r>
          </w:p>
          <w:p w14:paraId="4DC41D1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pojęciem prędkości do opisu ruchu prostoliniowego jednostajnego</w:t>
            </w:r>
          </w:p>
          <w:p w14:paraId="779D44C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proste zadania obliczeniowe związane z ruchem, stosując  związek prędkości z drogą i czasem, w którym ta droga została przebyta </w:t>
            </w:r>
          </w:p>
          <w:p w14:paraId="6763D04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zapisuje wyniki pomiarów w tabeli</w:t>
            </w:r>
          </w:p>
          <w:p w14:paraId="7B39C26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odczytuje z wykresu zależności prędkości od czasu wartości prędkości w poszczególnych chwilach</w:t>
            </w:r>
          </w:p>
          <w:p w14:paraId="71E3D35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oblicza drogę przebytą przez ciało w ruchu jednostajnym prostoliniowym </w:t>
            </w:r>
          </w:p>
          <w:p w14:paraId="4C3090F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rysuje wykres zależności drogi od czasu w ruchu jednostajnym prostoliniowym na podstawie danych z tabeli</w:t>
            </w:r>
          </w:p>
          <w:p w14:paraId="7E37440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jednostką prędkości w układzie SI, przelicza jednostki prędkości (przelicza  wielokrotności i podwielokrotności)</w:t>
            </w:r>
          </w:p>
          <w:p w14:paraId="2938AB23" w14:textId="05BC2B2A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zapisuje wynik obliczenia w zaokrągleniu do liczby cyfr znaczących wynikającej z dokład</w:t>
            </w:r>
            <w:r w:rsidR="00A91D01">
              <w:t>ności pomiaru lub z danych (np. </w:t>
            </w:r>
            <w:r>
              <w:t>z dokładnością do 2–3 cyfr znaczących)</w:t>
            </w:r>
          </w:p>
          <w:p w14:paraId="7E0A305B" w14:textId="08828F0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wyznacza prędkość, z jaką się porusza, idąc lub biegnąc, i </w:t>
            </w:r>
            <w:r w:rsidR="0055274E" w:rsidRPr="0055274E">
              <w:t>zapisuje wynik zaokrąglony do zadanej liczby cyfr znaczących</w:t>
            </w:r>
            <w:bookmarkStart w:id="0" w:name="_GoBack"/>
            <w:bookmarkEnd w:id="0"/>
          </w:p>
          <w:p w14:paraId="67EE20A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szacuje długość przebytej drogi na podstawie liczby kroków potrzebnych do jej przebycia</w:t>
            </w:r>
          </w:p>
          <w:p w14:paraId="35684C03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odróżnia prędkość średnią od prędkości chwilowej </w:t>
            </w:r>
          </w:p>
          <w:p w14:paraId="7D38EDA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wykorzystuje pojęcie prędkości średniej do rozwiązywania prostych zadań obliczeniowych, rozróżnia dane i szukane, przelicza wielokrotności i podwielokrotności</w:t>
            </w:r>
          </w:p>
          <w:p w14:paraId="0C01DBF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jaki ruch nazywamy ruchem jednostajnie przyspieszonym</w:t>
            </w:r>
          </w:p>
          <w:p w14:paraId="3E6134E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 sens fizyczny przyspieszenia</w:t>
            </w:r>
          </w:p>
          <w:p w14:paraId="323854E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odczytuje z wykresu zależności prędkości od czasu wartości prędkości w poszczególnych chwilach</w:t>
            </w:r>
          </w:p>
          <w:p w14:paraId="361DA52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proste zadania obliczeniowe, wyznacza przyspieszenie, czas rozpędzania  i zmianę prędkości ciała</w:t>
            </w:r>
          </w:p>
          <w:p w14:paraId="2A5528A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jaki ruch nazywamy ruchem jednostajnie opóźnionym</w:t>
            </w:r>
          </w:p>
          <w:p w14:paraId="20054897" w14:textId="256B33A2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jakośc</w:t>
            </w:r>
            <w:r w:rsidR="00A91D01">
              <w:t xml:space="preserve">iowo ruch jednostajnie </w:t>
            </w:r>
            <w:r>
              <w:t>opóźniony</w:t>
            </w:r>
          </w:p>
          <w:p w14:paraId="05BE8BFF" w14:textId="66E3B51A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</w:t>
            </w:r>
            <w:r w:rsidR="00A91D01">
              <w:t xml:space="preserve">e, analizując wykres zależności </w:t>
            </w:r>
            <w:r>
              <w:t>prędkoś</w:t>
            </w:r>
            <w:r w:rsidR="00A91D01">
              <w:t xml:space="preserve">ci od czasu, czy prędkość ciała </w:t>
            </w:r>
            <w:r>
              <w:t>rośnie, czy maleje</w:t>
            </w:r>
          </w:p>
          <w:p w14:paraId="7A0D5F8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pojęciem przyspieszenia do opisu ruchu prostoliniowego jednostajnie przyspieszonego i jednostajnie opóźnionego</w:t>
            </w:r>
          </w:p>
          <w:p w14:paraId="6E165FC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odczytuje dane zawarte na wykresach opisujących ruch</w:t>
            </w:r>
          </w:p>
          <w:p w14:paraId="7ED76B03" w14:textId="6725EB84" w:rsidR="00235434" w:rsidRDefault="00235434" w:rsidP="00235434">
            <w:pPr>
              <w:pStyle w:val="tabelapunktytabela"/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29314AA7" w14:textId="77777777" w:rsidR="00235434" w:rsidRDefault="00235434" w:rsidP="00235434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Uczeń:</w:t>
            </w:r>
          </w:p>
          <w:p w14:paraId="6309A62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odczytuje dane zawarte na wykresach opisujących ruch</w:t>
            </w:r>
          </w:p>
          <w:p w14:paraId="043937C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rysuje wykres zależności drogi od czasu w ruchu jednostajnym prostoliniowym</w:t>
            </w:r>
          </w:p>
          <w:p w14:paraId="221DE44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wykonuje doświadczenia w zespole</w:t>
            </w:r>
          </w:p>
          <w:p w14:paraId="6FCB2B7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szkicuje wykres zależności prędkości od czasu w ruchu jednostajnym</w:t>
            </w:r>
          </w:p>
          <w:p w14:paraId="6050675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wzory na drogę, prędkość i czas</w:t>
            </w:r>
          </w:p>
          <w:p w14:paraId="0799B4C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trudniejsze zadania obliczeniowe dotyczące ruchu jednostajnego</w:t>
            </w:r>
          </w:p>
          <w:p w14:paraId="2EB9CC6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zadania nieobliczeniowe</w:t>
            </w:r>
            <w:r>
              <w:br/>
              <w:t>dotyczące ruchu jednostajnego</w:t>
            </w:r>
          </w:p>
          <w:p w14:paraId="28E4550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planuje doświadczenie związane z wyznaczeniem prędkości, wybiera właściwe  narzędzia pomiarowe, wskazuje czynniki istotne i nieistotne, wyznacza prędkość na podstawie pomiaru drogi i czasu, w którym ta droga została przebyta, krytycznie ocenia wyniki doświadczenia</w:t>
            </w:r>
          </w:p>
          <w:p w14:paraId="5A9EC8C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przewiduje, jaki będzie czas jego ruchu na wyznaczonym odcinku drogi, gdy jego</w:t>
            </w:r>
            <w:r>
              <w:br/>
              <w:t>prędkość wzrośnie: 2, 3 i więcej razy</w:t>
            </w:r>
          </w:p>
          <w:p w14:paraId="188A69D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przewiduje, jaki będzie czas jego ruchu na wyznaczonym odcinku drogi, gdy jego prędkość zmaleje: 2, 3 i więcej razy</w:t>
            </w:r>
          </w:p>
          <w:p w14:paraId="110A4EB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od czego zależy niepewność pomiaru drogi i czasu</w:t>
            </w:r>
          </w:p>
          <w:p w14:paraId="537BA45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wyznacza na podstawie danych z tabeli (lub doświadczania) prędkość średnią</w:t>
            </w:r>
          </w:p>
          <w:p w14:paraId="495D7FB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wyjaśnia pojęcie prędkości względnej</w:t>
            </w:r>
          </w:p>
          <w:p w14:paraId="22F979F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oblicza przyspieszenie i wynik zapisuje wraz z jednostką </w:t>
            </w:r>
          </w:p>
          <w:p w14:paraId="57C863C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określa przyspieszenie w ruchu jednostajnie opóźnionym</w:t>
            </w:r>
          </w:p>
          <w:p w14:paraId="3DA79BF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do obliczeń związek przyspieszenia ze zmianą prędkości i czasem, w którym ta zmiana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>
              <w:t>)</w:t>
            </w:r>
          </w:p>
          <w:p w14:paraId="6217E73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posługuje się zależnością drogi od czasu dla ruchu jednostajnie przyspieszonego</w:t>
            </w:r>
          </w:p>
          <w:p w14:paraId="4A0E0C8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szkicuje wykres zależności drogi od czasu w ruchu jednostajnie przyspieszonym</w:t>
            </w:r>
          </w:p>
          <w:p w14:paraId="1804B327" w14:textId="77777777" w:rsidR="00235434" w:rsidRDefault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projektuje tabelę, w której będzie zapisywać wyniki pomiarów</w:t>
            </w:r>
          </w:p>
          <w:p w14:paraId="0759938C" w14:textId="77777777" w:rsidR="00235434" w:rsidRDefault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wykonuje w zespole doświadczenie pozwalające badać zależność przebytej przez ciało drogi od czasu w ruchu jednostajnie przyspieszonym</w:t>
            </w:r>
          </w:p>
          <w:p w14:paraId="127E1410" w14:textId="77777777" w:rsidR="00235434" w:rsidRDefault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 w:rsidRPr="00D55791">
              <w:rPr>
                <w:rFonts w:ascii="Humanst521EU-Italic" w:hAnsi="Humanst521EU-Italic" w:cs="Humanst521EU-Italic"/>
                <w:i/>
                <w:iCs/>
              </w:rPr>
              <w:t xml:space="preserve">oblicza przebytą drogę w ruchu jednostajnie przyspieszonym, korzystając ze wzoru </w:t>
            </w:r>
            <m:oMath>
              <m:r>
                <w:rPr>
                  <w:rFonts w:ascii="Cambria Math" w:hAnsi="Cambria Math" w:cs="Humanst521EU-Italic"/>
                </w:rPr>
                <m:t>s=</m:t>
              </m:r>
              <m:f>
                <m:fPr>
                  <m:ctrlPr>
                    <w:rPr>
                      <w:rFonts w:ascii="Cambria Math" w:hAnsi="Cambria Math" w:cs="Humanst521EU-Italic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Humanst521EU-Italic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 w:cs="Humanst521EU-Italic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 w:cs="Humanst521EU-Italic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Humanst521EU-Italic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Humanst521EU-Italic"/>
                    </w:rPr>
                    <m:t>2</m:t>
                  </m:r>
                </m:den>
              </m:f>
            </m:oMath>
          </w:p>
          <w:p w14:paraId="09D4781E" w14:textId="77777777" w:rsidR="00235434" w:rsidRPr="00D55791" w:rsidRDefault="00235434">
            <w:pPr>
              <w:pStyle w:val="tabelapunktytabela"/>
              <w:numPr>
                <w:ilvl w:val="0"/>
                <w:numId w:val="10"/>
              </w:numPr>
              <w:rPr>
                <w:rFonts w:eastAsiaTheme="minorEastAsia"/>
              </w:rPr>
            </w:pPr>
            <w:r w:rsidRPr="00D55791">
              <w:rPr>
                <w:rFonts w:ascii="Humanst521EU-Italic" w:hAnsi="Humanst521EU-Italic" w:cs="Humanst521EU-Italic"/>
                <w:i/>
                <w:iCs/>
              </w:rPr>
              <w:t xml:space="preserve">posługuje się wzorem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  <w:p w14:paraId="3710C342" w14:textId="77777777" w:rsidR="00235434" w:rsidRDefault="00235434">
            <w:pPr>
              <w:pStyle w:val="tabelapunktytabela"/>
              <w:numPr>
                <w:ilvl w:val="0"/>
                <w:numId w:val="10"/>
              </w:numPr>
            </w:pPr>
            <w:r>
              <w:t>rysuje wykresy na podstawie podanych informacji</w:t>
            </w:r>
          </w:p>
          <w:p w14:paraId="191F82D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wyznacza wartość prędkości i drogę z wykresów zależności prędkości  i drogi od czasu dla ruchu prostoliniowego odcinkami jednostajnego</w:t>
            </w:r>
          </w:p>
          <w:p w14:paraId="68EB06A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oblicza przyspieszenie, korzystając z danych odczytanych z wykresu zależności drogi od czasu</w:t>
            </w:r>
          </w:p>
          <w:p w14:paraId="1B6A6C37" w14:textId="77777777" w:rsidR="00235434" w:rsidRPr="00D55791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t>rozpoznaje rodzaj ruchu na podstawie wykresów zależności prędkości od czasu i drogi od czasu</w:t>
            </w:r>
          </w:p>
          <w:p w14:paraId="2E73B5CC" w14:textId="0BE27760" w:rsidR="00235434" w:rsidRDefault="00235434" w:rsidP="00235434">
            <w:pPr>
              <w:pStyle w:val="tabelapunktytabela"/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28122EF9" w14:textId="77777777" w:rsidR="00235434" w:rsidRDefault="00235434" w:rsidP="00235434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Uczeń:</w:t>
            </w:r>
          </w:p>
          <w:p w14:paraId="5CA0D47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sporządza wykres na podstawie danych zawartych w tabeli</w:t>
            </w:r>
          </w:p>
          <w:p w14:paraId="210369B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analizuje wykres i rozpoznaje, czy opisana zależność jest rosnąca, czy malejąca</w:t>
            </w:r>
          </w:p>
          <w:p w14:paraId="1AFB69D3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prędkość jako wielkość wektorową</w:t>
            </w:r>
          </w:p>
          <w:p w14:paraId="3A177D0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projektuje i wykonuje doświadczenie pozwalające badać ruch jednostajny prostoliniowy</w:t>
            </w:r>
          </w:p>
          <w:p w14:paraId="3225147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rysuje wykres zależności prędkości od czasu w ruchu jednostajnym na podstawie danych </w:t>
            </w:r>
            <w:r>
              <w:br/>
              <w:t>z doświadczeń</w:t>
            </w:r>
          </w:p>
          <w:p w14:paraId="538E202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analizuje wykresy zależności prędkości od czasu i drogi od czasu dla różnych ciał poruszających się ruchem jednostajnym</w:t>
            </w:r>
          </w:p>
          <w:p w14:paraId="0E74174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oblicza prędkość ciała względem innych ciał,</w:t>
            </w:r>
            <w:r>
              <w:br/>
            </w:r>
            <w:r>
              <w:rPr>
                <w:rFonts w:ascii="Humanst521EU-Italic" w:hAnsi="Humanst521EU-Italic" w:cs="Humanst521EU-Italic"/>
                <w:i/>
                <w:iCs/>
              </w:rPr>
              <w:t>np. prędkość pasażera w jadącym pociągu</w:t>
            </w:r>
          </w:p>
          <w:p w14:paraId="16AD4DC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oblicza prędkość względem różnych układów odniesienia</w:t>
            </w:r>
          </w:p>
          <w:p w14:paraId="118E202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demonstruje ruch jednostajnie przyspieszony</w:t>
            </w:r>
          </w:p>
          <w:p w14:paraId="1474C6A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rysuje, na podstawie wyników pomiaru przedstawionych w tabeli, wykres zależności prędkości ciała od czasu w ruchu jednostajnie przyspieszonym</w:t>
            </w:r>
          </w:p>
          <w:p w14:paraId="5EF67F0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analizuje wykres zależności prędkości od czasu sporządzony dla kilku ciał i na tej postawie określa, prędkość którego ciała rośnie najszybciej, a którego – najwolniej</w:t>
            </w:r>
          </w:p>
          <w:p w14:paraId="3174723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opisuje, analizując wykres zależności prędkości od czasu, czy prędkość ciała rośnie szybciej, czy wolniej</w:t>
            </w:r>
          </w:p>
          <w:p w14:paraId="5B4E3158" w14:textId="610B6853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demonst</w:t>
            </w:r>
            <w:r w:rsidR="00A91D01">
              <w:t>ruje ruch opóźniony, wskazuje w </w:t>
            </w:r>
            <w:r>
              <w:t>otaczającej rzeczywistości przykłady ruchu opóźnionego i jednostajnie opóźnionego</w:t>
            </w:r>
          </w:p>
          <w:p w14:paraId="61C7F1D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oblicza prędkość końcową w ruchu prostoliniowym jednostajnie przyspieszonym</w:t>
            </w:r>
          </w:p>
          <w:p w14:paraId="4E96462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zadania obliczeniowe dla ruchu jednostajnie przyspieszonego i jednostajnie opóźnionego</w:t>
            </w:r>
          </w:p>
          <w:p w14:paraId="760F5AE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zadania obliczeniowe dla ruchu jednostajnie opóźnionego</w:t>
            </w:r>
          </w:p>
          <w:p w14:paraId="46203ED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projektuje doświadczenie pozwalające badać zależność przebytej przez ciało drogi od czasu w ruchu jednostajnie przyspieszonym</w:t>
            </w:r>
          </w:p>
          <w:p w14:paraId="5E17AAF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wykonuje wykres zależności drogi od czasu w ruchu jednostajnie przyspieszonym na podstawie danych doświadczalnych</w:t>
            </w:r>
          </w:p>
          <w:p w14:paraId="4D070FB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wyjaśnia, dlaczego wykres zależności drogi od czasu w ruchu jednostajnie przyspieszonym nie jest linią prostą</w:t>
            </w:r>
          </w:p>
          <w:p w14:paraId="22F3941D" w14:textId="61ED93A3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trudniejsze zadanie rachunkowe na podstawie analizy wykresu</w:t>
            </w:r>
          </w:p>
          <w:p w14:paraId="7245B385" w14:textId="2D89B219" w:rsidR="00A41538" w:rsidRDefault="00A41538" w:rsidP="00235434">
            <w:pPr>
              <w:pStyle w:val="tabelapunktytabela"/>
              <w:numPr>
                <w:ilvl w:val="0"/>
                <w:numId w:val="10"/>
              </w:numPr>
            </w:pPr>
            <w:r>
              <w:t>wyznacza zmianę prędkości i przyspieszenie z</w:t>
            </w:r>
            <w:r w:rsidR="00A91D01">
              <w:t> </w:t>
            </w:r>
            <w:r>
              <w:t>wykresów zależności prędkości od czasu dla ruchu prostoliniowego jednostajnie zmiennego (przyspieszonego lub opóźnionego)</w:t>
            </w:r>
          </w:p>
          <w:p w14:paraId="2879FFB9" w14:textId="2EFD2253" w:rsidR="00235434" w:rsidRDefault="00235434" w:rsidP="00477EB6">
            <w:pPr>
              <w:pStyle w:val="tabelapunktytabela"/>
              <w:ind w:left="0" w:firstLine="170"/>
            </w:pPr>
          </w:p>
        </w:tc>
      </w:tr>
      <w:tr w:rsidR="00235434" w:rsidRPr="00477EB6" w14:paraId="7DAD2724" w14:textId="77777777" w:rsidTr="00F53E66">
        <w:trPr>
          <w:trHeight w:val="283"/>
          <w:jc w:val="center"/>
        </w:trPr>
        <w:tc>
          <w:tcPr>
            <w:tcW w:w="1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6DB7F3E" w14:textId="77777777" w:rsidR="00235434" w:rsidRDefault="00235434" w:rsidP="00235434">
            <w:pPr>
              <w:pStyle w:val="tabelatresctabela"/>
              <w:jc w:val="center"/>
            </w:pPr>
            <w:r>
              <w:rPr>
                <w:caps/>
              </w:rPr>
              <w:t>Rozdział III. Siła wpływa na ruch</w:t>
            </w:r>
          </w:p>
        </w:tc>
      </w:tr>
      <w:tr w:rsidR="00235434" w:rsidRPr="00477EB6" w14:paraId="436C0F46" w14:textId="77777777" w:rsidTr="00F53E66">
        <w:trPr>
          <w:trHeight w:val="113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76C38410" w14:textId="77777777" w:rsidR="00235434" w:rsidRDefault="00235434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Uczeń:</w:t>
            </w:r>
          </w:p>
          <w:p w14:paraId="45AE60E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omawia zależność przyspieszenia od siły działającej na ciało</w:t>
            </w:r>
          </w:p>
          <w:p w14:paraId="4DC8914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zależność przyspieszenia od masy ciała (stwierdza, że łatwiej poruszyć lub zatrzymać ciało o mniejszej masie)</w:t>
            </w:r>
          </w:p>
          <w:p w14:paraId="227B1BD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współpracuje z innymi członkami zespołu podczas wykonywania doświadczenia</w:t>
            </w:r>
          </w:p>
          <w:p w14:paraId="67E75A3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ruch ciał na podstawie drugiej zasady dynamiki Newtona</w:t>
            </w:r>
          </w:p>
          <w:p w14:paraId="317D1E1D" w14:textId="6C7CBF4E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podaje definicję jednostki siły (1 niutona</w:t>
            </w:r>
            <w:r w:rsidR="00D2001E">
              <w:t>)</w:t>
            </w:r>
          </w:p>
          <w:p w14:paraId="27F91D7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mierzy siłę ciężkości działającą na wybrane ciała o niewielkiej masie, zapisuje wyniki pomiaru wraz z jednostką</w:t>
            </w:r>
          </w:p>
          <w:p w14:paraId="1AEC63C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jednostki masy i siły ciężkości</w:t>
            </w:r>
          </w:p>
          <w:p w14:paraId="79BBB0D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ruch spadających ciał</w:t>
            </w:r>
          </w:p>
          <w:p w14:paraId="307B034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używa pojęcia przyspieszenie grawitacyjne</w:t>
            </w:r>
          </w:p>
          <w:p w14:paraId="7A390A2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skutki wzajemnego oddziaływania ciał (np. zjawisko odrzutu)</w:t>
            </w:r>
          </w:p>
          <w:p w14:paraId="7947CB84" w14:textId="6F16CC04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podaje treść trzeciej zasady dynamiki </w:t>
            </w:r>
          </w:p>
          <w:p w14:paraId="589DA578" w14:textId="39060203" w:rsidR="00A41538" w:rsidRDefault="00A41538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wzajemne oddziaływanie ciał, posługując się trzecią zasadą dynamiki Newtona</w:t>
            </w:r>
          </w:p>
          <w:p w14:paraId="10020838" w14:textId="1017ED49" w:rsidR="00235434" w:rsidRDefault="00235434" w:rsidP="00477EB6">
            <w:pPr>
              <w:pStyle w:val="tabelatresctabela"/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3902115A" w14:textId="77777777" w:rsidR="00235434" w:rsidRDefault="00235434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Uczeń:</w:t>
            </w:r>
          </w:p>
          <w:p w14:paraId="1F608EB3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podaje przykłady zjawisk będących skutkiem działania siły</w:t>
            </w:r>
          </w:p>
          <w:p w14:paraId="564F3D2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że pod wpływem stałej siły ciało porusza się ruchem jednostajnie przyspieszonym</w:t>
            </w:r>
          </w:p>
          <w:p w14:paraId="38EA9A2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na podstawie opisu przeprowadza doświadczenie mające wykazać zależność przyspieszenia od działającej siły</w:t>
            </w:r>
          </w:p>
          <w:p w14:paraId="1B28837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projektuje pod kierunkiem nauczyciela tabelę pomiarową do zapisywania wyników pomiarów podczas badania drugiej zasady dynamiki</w:t>
            </w:r>
          </w:p>
          <w:p w14:paraId="7C492A8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do obliczeń związek między siłą, masą i przyspieszeniem</w:t>
            </w:r>
          </w:p>
          <w:p w14:paraId="1DF147E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wskazuje w otaczającej rzeczywistości przykłady wykorzystywania II zasady dynamiki</w:t>
            </w:r>
          </w:p>
          <w:p w14:paraId="4C6007B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analizuje zachowanie się ciał na podstawie drugiej zasady dynamiki</w:t>
            </w:r>
          </w:p>
          <w:p w14:paraId="1B14C40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wnioskuje, jak zmienia się siła, gdy przyspieszenie zmniejszy się 2, 3 i więcej razy</w:t>
            </w:r>
          </w:p>
          <w:p w14:paraId="06B23F5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wnioskuje, jak zmienia się siła, gdy przyspieszenie wzrośnie 2, 3 i więcej razy</w:t>
            </w:r>
          </w:p>
          <w:p w14:paraId="7F35399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wnioskuje o masie ciała, gdy pod wpływem  danej siły przyspieszenie wzrośnie 2, 3 </w:t>
            </w:r>
            <w:r>
              <w:br/>
              <w:t>i więcej razy</w:t>
            </w:r>
          </w:p>
          <w:p w14:paraId="37EFEE5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rozróżnia pojęcia: masa i siła ciężkości</w:t>
            </w:r>
          </w:p>
          <w:p w14:paraId="0A96486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oblicza siłę ciężkości działającą na ciało na Ziemi</w:t>
            </w:r>
          </w:p>
          <w:p w14:paraId="4264935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wymienia przykłady ciał oddziałujących na siebie</w:t>
            </w:r>
          </w:p>
          <w:p w14:paraId="2775A7C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wskazuje przyczyny oporów ruchu</w:t>
            </w:r>
          </w:p>
          <w:p w14:paraId="67B367F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rozróżnia pojęcia: tarcie statyczne i tarcie kinetyczne</w:t>
            </w:r>
          </w:p>
          <w:p w14:paraId="68A78E2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wymienia pozytywne i negatywne skutki tarcia</w:t>
            </w:r>
          </w:p>
          <w:p w14:paraId="58DA6053" w14:textId="2FCEB112" w:rsidR="00235434" w:rsidRDefault="00235434" w:rsidP="00235434">
            <w:pPr>
              <w:pStyle w:val="tabelapunktytabela"/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4CAE3501" w14:textId="77777777" w:rsidR="00235434" w:rsidRDefault="00235434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Uczeń:</w:t>
            </w:r>
          </w:p>
          <w:p w14:paraId="523453E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planuje doświadczenie pozwalające badać zależność przyspieszenia od działającej siły</w:t>
            </w:r>
          </w:p>
          <w:p w14:paraId="3C84D93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wykonuje doświadczenia w zespole</w:t>
            </w:r>
          </w:p>
          <w:p w14:paraId="4F8E8B5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wskazuje czynniki istotne i nieistotne dla przebiegu doświadczenia</w:t>
            </w:r>
          </w:p>
          <w:p w14:paraId="2A85744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analizuje wyniki pomiarów i je interpretuje</w:t>
            </w:r>
          </w:p>
          <w:p w14:paraId="5CCBC866" w14:textId="3B60F18E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oblicza prz</w:t>
            </w:r>
            <w:r w:rsidR="00D2001E">
              <w:t xml:space="preserve">yspieszenie ciała, korzystając </w:t>
            </w:r>
            <w:r>
              <w:t>z</w:t>
            </w:r>
            <w:r w:rsidR="00D2001E">
              <w:t> </w:t>
            </w:r>
            <w:r>
              <w:t xml:space="preserve">drugiej zasady dynamiki </w:t>
            </w:r>
          </w:p>
          <w:p w14:paraId="10D3D8C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zadania wymagające łączenia wiedzy na temat ruchu jednostajnie przyspieszonego i drugiej zasady dynamiki </w:t>
            </w:r>
          </w:p>
          <w:p w14:paraId="2A2F4CF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oblicza siłę ciężkości działającą na ciało znajdujące się np. na Księżycu</w:t>
            </w:r>
          </w:p>
          <w:p w14:paraId="73A7717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formułuje wnioski z obserwacji spadających ciał</w:t>
            </w:r>
          </w:p>
          <w:p w14:paraId="79B80F9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wymienia warunki, jakie muszą być  spełnione, aby ciało spadało swobodnie</w:t>
            </w:r>
          </w:p>
          <w:p w14:paraId="253AB9F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na czym polega swobodny spadek ciał</w:t>
            </w:r>
          </w:p>
          <w:p w14:paraId="58FE30A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określa sposób pomiaru sił wzajemnego oddziaływania ciał</w:t>
            </w:r>
          </w:p>
          <w:p w14:paraId="2A9D0EF2" w14:textId="16A866BD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rysuje siły </w:t>
            </w:r>
            <w:r w:rsidR="00D2001E">
              <w:t>wzajemnego oddziaływania ciał w </w:t>
            </w:r>
            <w:r>
              <w:t>prostych przypadkach, np. ciało leżące na stole, ciało wiszące na lince</w:t>
            </w:r>
          </w:p>
          <w:p w14:paraId="66532E0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wyodrębnia z tekstów opisujących wzajemne oddziaływanie ciał informacje kluczowe dla tego zjawiska, wskazuje jego praktyczne wykorzystanie</w:t>
            </w:r>
          </w:p>
          <w:p w14:paraId="201ACE9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opisuje, jak zmierzyć siłę tarcia statycznego</w:t>
            </w:r>
          </w:p>
          <w:p w14:paraId="3F753CB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omawia sposób badania, od czego zależy tarcie</w:t>
            </w:r>
          </w:p>
          <w:p w14:paraId="0FA736F6" w14:textId="09570C2D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uzasadnia, dlaczego stojący w autobusie pasażer traci równowagę, gdy autobus nagle rusza, nagle się zatrzymuje lub skręca </w:t>
            </w:r>
          </w:p>
          <w:p w14:paraId="6B7ACE1F" w14:textId="120A4164" w:rsidR="00A41538" w:rsidRDefault="00A41538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wyjaśnia dlaczego człowiek siedzący na krzesełku kręcącej się karuzeli odczuwa działanie pozornej siły nazywanej siłą odśrodkową</w:t>
            </w:r>
          </w:p>
          <w:p w14:paraId="6E689BF6" w14:textId="6DEB7B37" w:rsidR="00235434" w:rsidRDefault="00235434" w:rsidP="00235434">
            <w:pPr>
              <w:pStyle w:val="tabelapunktytabela"/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3E340FB9" w14:textId="77777777" w:rsidR="00235434" w:rsidRDefault="00235434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Uczeń:</w:t>
            </w:r>
          </w:p>
          <w:p w14:paraId="6E4C00A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rysuje wykres zależności przyspieszenia ciała od siły działającej na to ciało</w:t>
            </w:r>
          </w:p>
          <w:p w14:paraId="74C1D55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rysuje wykres zależności przyspieszenia ciała od jego masy</w:t>
            </w:r>
          </w:p>
          <w:p w14:paraId="4B22605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planuje doświadczenie pozwalające badać zależność przyspieszenia od działającej siły</w:t>
            </w:r>
          </w:p>
          <w:p w14:paraId="00D5EB0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planuje doświadczenie pozwalające badać zależność przyspieszenia od masy ciała</w:t>
            </w:r>
          </w:p>
          <w:p w14:paraId="29A7339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formułuje hipotezę badawczą</w:t>
            </w:r>
          </w:p>
          <w:p w14:paraId="0E72972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bada doświadczalnie zależność przyspieszenia od masy ciała</w:t>
            </w:r>
          </w:p>
          <w:p w14:paraId="5D1D5EB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porównuje sformułowane wyniki z postawionymi hipotezami</w:t>
            </w:r>
          </w:p>
          <w:p w14:paraId="4AC8574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do obliczeń związek między siłą, masą i przyspieszeniem w trudniejszych sytuacjach</w:t>
            </w:r>
          </w:p>
          <w:p w14:paraId="02C8520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zadania, w których trzeba obliczyć siłę wypadkową, korzystając z drugiej zasady dynamiki</w:t>
            </w:r>
          </w:p>
          <w:p w14:paraId="59FE875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zadania problemowe z wykorzystaniem II zasady dynamiki i zależności drogi od czasu oraz prędkości od czasu w ruchu jednostajnie przyspieszonym</w:t>
            </w:r>
          </w:p>
          <w:p w14:paraId="149BF1E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od czego zależy siła ciężkości działająca na ciało znajdujące się na powierzchni Ziemi</w:t>
            </w:r>
          </w:p>
          <w:p w14:paraId="3D9CD43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omawia zasadę działania wagi</w:t>
            </w:r>
          </w:p>
          <w:p w14:paraId="4486D20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dlaczego spadek swobodny ciał jest ruchem jednostajnie przyspieszonym</w:t>
            </w:r>
          </w:p>
          <w:p w14:paraId="0334DE7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wskazuje czynniki istotne i nieistotne dla tego, czy spadanie ciała można nazwać spadkiem swobodnym</w:t>
            </w:r>
          </w:p>
          <w:p w14:paraId="1E4664D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rysuje siły działające na ciała w skomplikowanych sytuacjach, np. ciało leżące na powierzchni równi, ciało wiszące na lince i odchylone o pewien kąt</w:t>
            </w:r>
          </w:p>
          <w:p w14:paraId="0D97C3D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 zjawisko odrzutu, posługując się trzecią zasadą dynamiki </w:t>
            </w:r>
          </w:p>
          <w:p w14:paraId="12409B8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planuje i wykonuje doświadczenie dotyczące pomiaru siły tarcia statycznego i dynamicznego</w:t>
            </w:r>
          </w:p>
          <w:p w14:paraId="539C032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formułuje wnioski na podstawie wyników doświadczenia </w:t>
            </w:r>
          </w:p>
          <w:p w14:paraId="2332D3D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spacing w:val="-3"/>
              </w:rPr>
              <w:t>proponuje sposoby zmniejszania lub zwiększania siły tarcia w zależności od potrzeby</w:t>
            </w:r>
          </w:p>
          <w:p w14:paraId="6FF536DE" w14:textId="4950806E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uzasadnia, dlaczego siły bezwładności są</w:t>
            </w:r>
            <w:r>
              <w:rPr>
                <w:rFonts w:ascii="Humanst521EU-Italic" w:hAnsi="Humanst521EU-Italic" w:cs="Humanst521EU-Italic"/>
                <w:i/>
                <w:iCs/>
              </w:rPr>
              <w:br/>
              <w:t>siłami pozornymi</w:t>
            </w:r>
          </w:p>
          <w:p w14:paraId="305BDE0B" w14:textId="1EA896F1" w:rsidR="00A41538" w:rsidRDefault="00A41538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omawia przykłady sytuacji, które możemy wyjaśnić za pomocą bezwładności ciał</w:t>
            </w:r>
          </w:p>
          <w:p w14:paraId="355CC7DC" w14:textId="3098F7B3" w:rsidR="00235434" w:rsidRDefault="00235434" w:rsidP="00235434">
            <w:pPr>
              <w:pStyle w:val="tabelapunktytabela"/>
            </w:pPr>
          </w:p>
        </w:tc>
      </w:tr>
      <w:tr w:rsidR="00235434" w:rsidRPr="00477EB6" w14:paraId="51EDA4A9" w14:textId="77777777" w:rsidTr="00F53E66">
        <w:trPr>
          <w:trHeight w:val="283"/>
          <w:jc w:val="center"/>
        </w:trPr>
        <w:tc>
          <w:tcPr>
            <w:tcW w:w="1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2392CDCB" w14:textId="77777777" w:rsidR="00235434" w:rsidRDefault="00235434" w:rsidP="00235434">
            <w:pPr>
              <w:pStyle w:val="tabelatresctabela"/>
              <w:jc w:val="center"/>
            </w:pPr>
            <w:r>
              <w:t xml:space="preserve"> ROZDZIAŁ IV. PRACA I ENERGIA</w:t>
            </w:r>
          </w:p>
        </w:tc>
      </w:tr>
      <w:tr w:rsidR="00235434" w14:paraId="0A90CD10" w14:textId="77777777" w:rsidTr="00F53E66">
        <w:trPr>
          <w:trHeight w:val="34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24D2BEEA" w14:textId="77777777" w:rsidR="00235434" w:rsidRDefault="00235434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Uczeń:</w:t>
            </w:r>
          </w:p>
          <w:p w14:paraId="43F2D07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wskazuje sytuacje, w których w fizyce jest wykonywana praca </w:t>
            </w:r>
          </w:p>
          <w:p w14:paraId="5534BE5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jednostki pracy </w:t>
            </w:r>
          </w:p>
          <w:p w14:paraId="63782B7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rozróżnia wielkości dane i szukane </w:t>
            </w:r>
          </w:p>
          <w:p w14:paraId="1429203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definiuje energię </w:t>
            </w:r>
          </w:p>
          <w:p w14:paraId="08C6CF7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źródła energii </w:t>
            </w:r>
          </w:p>
          <w:p w14:paraId="4E11625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wymienia jednostki energii potencjalnej</w:t>
            </w:r>
          </w:p>
          <w:p w14:paraId="0BF59AB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podaje przykłady ciał mających energię potencjalną ciężkości </w:t>
            </w:r>
          </w:p>
          <w:p w14:paraId="683D176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które ciała mają energię kinetyczną </w:t>
            </w:r>
          </w:p>
          <w:p w14:paraId="0AB88C3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jednostki energii kinetycznej </w:t>
            </w:r>
          </w:p>
          <w:p w14:paraId="64E8B94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podaje przykłady ciał mających energię kinetyczną </w:t>
            </w:r>
          </w:p>
          <w:p w14:paraId="4F17DC3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na przykładach przemiany energii potencjalnej w kinetyczną (i odwrotnie) </w:t>
            </w:r>
          </w:p>
          <w:p w14:paraId="6166F4A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wskazuje, skąd organizm czerpie energię potrzebną do życia </w:t>
            </w:r>
          </w:p>
          <w:p w14:paraId="45C494F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wymienia przykłady paliw kopalnych, z których spalania uzyskujemy energię</w:t>
            </w:r>
          </w:p>
          <w:p w14:paraId="2194A473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 pojęcie  mocy</w:t>
            </w:r>
          </w:p>
          <w:p w14:paraId="5E7590E3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jak oblicza się moc </w:t>
            </w:r>
          </w:p>
          <w:p w14:paraId="5F444EB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jednostki mocy </w:t>
            </w:r>
          </w:p>
          <w:p w14:paraId="5A8DE00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szacuje masę przedmiotów użytych w doświadczeniu </w:t>
            </w:r>
          </w:p>
          <w:p w14:paraId="0FD798C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wyznacza masę, posługując się wagą </w:t>
            </w:r>
          </w:p>
          <w:p w14:paraId="5D0CBAE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rozróżnia dźwignie dwustronną i jednostronną </w:t>
            </w:r>
          </w:p>
          <w:p w14:paraId="4C6BC52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wymienia przykłady zastosowania dźwigni w swoim otoczeniu </w:t>
            </w:r>
          </w:p>
          <w:p w14:paraId="5D7745B4" w14:textId="4B1A13B6" w:rsidR="00235434" w:rsidRPr="00477EB6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wymienia zastosowania bloku nieruchomego </w:t>
            </w:r>
          </w:p>
          <w:p w14:paraId="427300E3" w14:textId="7B9223D1" w:rsidR="00513D68" w:rsidRDefault="00513D68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wymienia zastosowania kołowrotu</w:t>
            </w:r>
          </w:p>
          <w:p w14:paraId="66F20F09" w14:textId="390BFF4F" w:rsidR="00235434" w:rsidRDefault="00235434" w:rsidP="00235434">
            <w:pPr>
              <w:pStyle w:val="tabelapunktytabela"/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6F37AA14" w14:textId="77777777" w:rsidR="00235434" w:rsidRDefault="00235434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Uczeń:</w:t>
            </w:r>
          </w:p>
          <w:p w14:paraId="4584AAF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jak obliczamy pracę mechaniczną </w:t>
            </w:r>
          </w:p>
          <w:p w14:paraId="0DA0912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definiuje jednostkę pracy – dżul (1 J) </w:t>
            </w:r>
          </w:p>
          <w:p w14:paraId="63ECD4C3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wskazuje, kiedy mimo działającej siły, nie jest wykonywana praca</w:t>
            </w:r>
          </w:p>
          <w:p w14:paraId="0FAB300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oblicza pracę mechaniczną i wynik zapisuje wraz z jednostką</w:t>
            </w:r>
          </w:p>
          <w:p w14:paraId="355D772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wylicza różne formy energii (np. energia kinetyczna, energia potencjalna grawitacji, energia potencjalna sprężystości)</w:t>
            </w:r>
          </w:p>
          <w:p w14:paraId="5DB1A08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proste zadania, stosując wzór na pracę </w:t>
            </w:r>
          </w:p>
          <w:p w14:paraId="0268818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posługuje się proporcjonalnością prostą do obliczania pracy </w:t>
            </w:r>
          </w:p>
          <w:p w14:paraId="7E3E2F7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formułuje zasadę zachowania energii </w:t>
            </w:r>
          </w:p>
          <w:p w14:paraId="32B0127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które ciała mają energię potencjalną grawitacji </w:t>
            </w:r>
          </w:p>
          <w:p w14:paraId="27C16A8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od czego zależy energia potencjalna grawitacji</w:t>
            </w:r>
          </w:p>
          <w:p w14:paraId="422063D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porównuje energię potencjalną grawitacji tego samego ciała, ale znajdującego się na różnej wysokości nad określonym poziomem</w:t>
            </w:r>
          </w:p>
          <w:p w14:paraId="6FA3A5D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wyznacza zmianę energii potencjalnej grawitacji i wynik zapisuje wraz z jednostką</w:t>
            </w:r>
          </w:p>
          <w:p w14:paraId="741E2EC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porównuje energię potencjalną grawitacji różnych ciał, ale znajdujących się na tej samej wysokości nad określonym poziomem </w:t>
            </w:r>
          </w:p>
          <w:p w14:paraId="44F563E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wyznacza zmianę energii potencjalnej grawitacji</w:t>
            </w:r>
          </w:p>
          <w:p w14:paraId="150780F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określa praktyczne sposoby wykorzystania energii potencjalnej grawitacji</w:t>
            </w:r>
          </w:p>
          <w:p w14:paraId="5BEC80D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wykonaną pracę jako zmianę energii potencjalnej</w:t>
            </w:r>
          </w:p>
          <w:p w14:paraId="1B16A50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wyznacza doświadczalnie energię potencjalną grawitacji, korzystając z opisu doświadczenia</w:t>
            </w:r>
          </w:p>
          <w:p w14:paraId="4EC59B8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od czego zależy energia kinetyczna </w:t>
            </w:r>
          </w:p>
          <w:p w14:paraId="0DEBE39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porównuje energię kinetyczną tego samego ciała, ale poruszającego się z różną prędkością</w:t>
            </w:r>
          </w:p>
          <w:p w14:paraId="2D87842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porównuje energię kinetyczną różnych ciał, poruszających się z taką samą prędkością</w:t>
            </w:r>
          </w:p>
          <w:p w14:paraId="42E6AE8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wyznacza zmianę energii kinetycznej w typowych sytuacjach</w:t>
            </w:r>
          </w:p>
          <w:p w14:paraId="26C163E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określa praktyczne sposoby wykorzystania energii kinetycznej </w:t>
            </w:r>
          </w:p>
          <w:p w14:paraId="6421807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dlaczego energia potencjalna grawitacji  ciała spadającego swobodnie maleje, a kinetyczna rośnie </w:t>
            </w:r>
          </w:p>
          <w:p w14:paraId="744AF56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dlaczego energia kinetyczna ciała rzuconego pionowo w górę maleje, a potencjalna rośnie </w:t>
            </w:r>
          </w:p>
          <w:p w14:paraId="7AB560E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opisuje, do jakich czynności życiowych człowiekowi jest potrzebna energia </w:t>
            </w:r>
          </w:p>
          <w:p w14:paraId="1B52B0A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wymienia jednostki, w jakich podajemy wartość energetyczną pokarmów </w:t>
            </w:r>
          </w:p>
          <w:p w14:paraId="4E505F9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przelicza jednostki czasu </w:t>
            </w:r>
          </w:p>
          <w:p w14:paraId="7C7125E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do obliczeń związek mocy z pracą i czasem, w którym ta praca została wykonana</w:t>
            </w:r>
          </w:p>
          <w:p w14:paraId="1BC7481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porównuje pracę wykonaną w tym samym czasie przez urządzenia o różnej mocy </w:t>
            </w:r>
          </w:p>
          <w:p w14:paraId="4726417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porównuje pracę wykonaną w różnym czasie przez urządzenia o tej samej mocy </w:t>
            </w:r>
          </w:p>
          <w:p w14:paraId="21AB917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przelicza energię wyrażoną w kilowatogodzinach na dżule i odwrotnie</w:t>
            </w:r>
          </w:p>
          <w:p w14:paraId="4DF90E8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wyznacza doświadczalnie warunek równowagi dźwigni dwustronnej </w:t>
            </w:r>
          </w:p>
          <w:p w14:paraId="66AFFC2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wyjaśnia, kiedy dźwignia jest w równowadze </w:t>
            </w:r>
          </w:p>
          <w:p w14:paraId="0869689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porównuje otrzymane wyniki z oszacowanymi masami oraz wynikami uzyskanymi przy zastosowaniu wagi </w:t>
            </w:r>
          </w:p>
          <w:p w14:paraId="4EDD5AF1" w14:textId="154FB4BD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wyjaśnia, w jakim celu i w jakich sytuacjach stosujemy maszyny proste </w:t>
            </w:r>
          </w:p>
          <w:p w14:paraId="2DD563B2" w14:textId="1A258F80" w:rsidR="00513D68" w:rsidRDefault="00513D68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opisuje blok nieruchomy</w:t>
            </w:r>
          </w:p>
          <w:p w14:paraId="3AA6BF6C" w14:textId="0A080219" w:rsidR="00235434" w:rsidRDefault="00235434" w:rsidP="00235434">
            <w:pPr>
              <w:pStyle w:val="tabelapunktytabela"/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2A0A5BAA" w14:textId="77777777" w:rsidR="00235434" w:rsidRDefault="00235434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Uczeń:</w:t>
            </w:r>
          </w:p>
          <w:p w14:paraId="6A6B62E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proste zadania, stosując związek pracy z siłą i drogą, na jakiej została wykonana praca</w:t>
            </w:r>
          </w:p>
          <w:p w14:paraId="34BDD8B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wylicza różne formy energii </w:t>
            </w:r>
          </w:p>
          <w:p w14:paraId="7230939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krótko różne formy energii </w:t>
            </w:r>
          </w:p>
          <w:p w14:paraId="4C99F16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wymienia sposoby wykorzystania różnych form energii</w:t>
            </w:r>
          </w:p>
          <w:p w14:paraId="48CEBA1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posługuje się proporcjonalnością prostą do obliczenia energii potencjalnej ciała </w:t>
            </w:r>
          </w:p>
          <w:p w14:paraId="3DC5A44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proste zadania z wykorzystaniem wzoru na energię potencjalną </w:t>
            </w:r>
          </w:p>
          <w:p w14:paraId="623BF9C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proste zadania z wykorzystaniem wzoru na energię kinetyczną </w:t>
            </w:r>
          </w:p>
          <w:p w14:paraId="31EB2EA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wpływ wykonanej pracy na zmianę energii kinetycznej </w:t>
            </w:r>
          </w:p>
          <w:p w14:paraId="266975D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pojęciem energii mechanicznej jako sumy energii potencjalnej i kinetycznej</w:t>
            </w:r>
          </w:p>
          <w:p w14:paraId="36DA8349" w14:textId="3EDCE626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zasadę zachowania energii mechanicznej do rozwiązywania prostych zadań nieobliczeniowych</w:t>
            </w:r>
          </w:p>
          <w:p w14:paraId="77EB5A9D" w14:textId="5EA0189B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stosuje zasadę zachowania energii do rozwiązywania prostych zadań nieobliczeniowych </w:t>
            </w:r>
          </w:p>
          <w:p w14:paraId="1B0023B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gdzie należy szukać informacji o wartości energetycznej pożywienia </w:t>
            </w:r>
          </w:p>
          <w:p w14:paraId="6F67AFF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opisuje, do czego człowiekowi potrzebna jest energia </w:t>
            </w:r>
          </w:p>
          <w:p w14:paraId="77D5D02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 potrzebę oszczędzania energii jako najlepszego działania w trosce o ochronę naturalnego środowiska człowieka </w:t>
            </w:r>
          </w:p>
          <w:p w14:paraId="609F17B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przelicza wielokrotności i podwielokrotności jednostek pracy i mocy </w:t>
            </w:r>
          </w:p>
          <w:p w14:paraId="525EE16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pojęciem mocy do obliczania pracy wykonanej (przez urządzenie)</w:t>
            </w:r>
          </w:p>
          <w:p w14:paraId="1CFA6FF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proste zadania z wykorzystaniem wzoru na moc</w:t>
            </w:r>
          </w:p>
          <w:p w14:paraId="4EA6CD2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stosuje prawo równowagi dźwigni do rozwiązywania prostych zadań </w:t>
            </w:r>
          </w:p>
          <w:p w14:paraId="7019D46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wyznacza masę przedmiotów, posługując się dźwignią dwustronną, linijką i innym ciałem o znanej masie </w:t>
            </w:r>
          </w:p>
          <w:p w14:paraId="29F6F8F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wyjaśnia zasadę działania dźwigni dwustronnej </w:t>
            </w:r>
          </w:p>
          <w:p w14:paraId="02BB065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rozwiązuje proste zadania, stosując prawo równowagi dźwigni </w:t>
            </w:r>
          </w:p>
          <w:p w14:paraId="5BEDDCF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wyjaśnia działanie kołowrotu </w:t>
            </w:r>
          </w:p>
          <w:p w14:paraId="4F42C88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wyjaśnia zasadę działania bloku nieruchomego</w:t>
            </w:r>
            <w:r>
              <w:t xml:space="preserve"> </w:t>
            </w:r>
          </w:p>
          <w:p w14:paraId="4D58C728" w14:textId="77777777" w:rsidR="00235434" w:rsidRDefault="00235434">
            <w:pPr>
              <w:pStyle w:val="tabelapunktytabela"/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61DD1EDF" w14:textId="77777777" w:rsidR="00235434" w:rsidRDefault="00235434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Uczeń:</w:t>
            </w:r>
          </w:p>
          <w:p w14:paraId="7AF64CF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>wyjaśnia na przykładach, dlaczego mimo działania siły, nie jest wykonywana praca</w:t>
            </w:r>
          </w:p>
          <w:p w14:paraId="55F2A40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>opisuje przebieg doświadczenia pozwalającego wyznaczyć pracę, wyróżnia kluczowe kroki, sposób postępowania oraz wskazuje rolę użytych przyrządów</w:t>
            </w:r>
          </w:p>
          <w:p w14:paraId="588B585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 xml:space="preserve">opisuje na wybranych przykładach przemiany energii </w:t>
            </w:r>
          </w:p>
          <w:p w14:paraId="74C9CDF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>posługuje się informacjami pochodzącymi z różnych źródeł, w tym tekstów popularnonaukowych; wyodrębnia z nich kluczowe informacje dotyczące form energii</w:t>
            </w:r>
          </w:p>
          <w:p w14:paraId="7CF0337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 xml:space="preserve">rozwiązuje nietypowe zadania, posługując się wzorem na energię potencjalną </w:t>
            </w:r>
          </w:p>
          <w:p w14:paraId="25F2F38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 xml:space="preserve">przewiduje i ocenia niebezpieczeństwo związane z przebywaniem człowieka na dużych wysokościach </w:t>
            </w:r>
          </w:p>
          <w:p w14:paraId="7475952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 xml:space="preserve">rozwiązuje nietypowe zadania z wykorzystaniem wzoru na energię kinetyczną </w:t>
            </w:r>
          </w:p>
          <w:p w14:paraId="5DE6DBF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>przewiduje i ocenia niebezpieczeństwo związane z szybkim ruchem pojazdów</w:t>
            </w:r>
          </w:p>
          <w:p w14:paraId="7C918FE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>rozwiązuje zadania problemowe (nieobliczeniowe) z wykorzystaniem poznanych praw i zależności</w:t>
            </w:r>
          </w:p>
          <w:p w14:paraId="2DEBD20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>stosuje zasadę zachowania energii do opisu zjawisk</w:t>
            </w:r>
          </w:p>
          <w:p w14:paraId="4AE609F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rFonts w:ascii="Humanst521EU-Italic" w:hAnsi="Humanst521EU-Italic" w:cs="Humanst521EU-Italic"/>
                <w:i/>
                <w:iCs/>
                <w:spacing w:val="-4"/>
              </w:rPr>
              <w:t xml:space="preserve">opisuje negatywne skutki pozyskiwania energii z paliw kopalnych związane z niszczeniem środowiska i globalnym ociepleniem </w:t>
            </w:r>
          </w:p>
          <w:p w14:paraId="761979B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 xml:space="preserve">wymienia źródła energii odnawialnej </w:t>
            </w:r>
          </w:p>
          <w:p w14:paraId="4A5F164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 xml:space="preserve">rozwiązuje nietypowe zadania z wykorzystaniem wzoru na energię, pracę i moc </w:t>
            </w:r>
          </w:p>
          <w:p w14:paraId="3CE78A6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rFonts w:ascii="Humanst521EU-Italic" w:hAnsi="Humanst521EU-Italic" w:cs="Humanst521EU-Italic"/>
                <w:i/>
                <w:iCs/>
                <w:spacing w:val="-4"/>
              </w:rPr>
              <w:t>wyjaśnia, dlaczego dźwignię można zastosować do wyznaczania masy ciała</w:t>
            </w:r>
          </w:p>
          <w:p w14:paraId="19B6342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 xml:space="preserve">planuje doświadczenie (pomiar masy) </w:t>
            </w:r>
          </w:p>
          <w:p w14:paraId="7DFB19EC" w14:textId="5D96896B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  <w:spacing w:val="-4"/>
              </w:rPr>
            </w:pPr>
            <w:r>
              <w:rPr>
                <w:rFonts w:ascii="Humanst521EU-Italic" w:hAnsi="Humanst521EU-Italic" w:cs="Humanst521EU-Italic"/>
                <w:i/>
                <w:iCs/>
                <w:spacing w:val="-4"/>
              </w:rPr>
              <w:t xml:space="preserve">ocenia otrzymany wynik pomiaru masy </w:t>
            </w:r>
          </w:p>
          <w:p w14:paraId="7322BCC3" w14:textId="5CE749F1" w:rsidR="00513D68" w:rsidRDefault="00513D68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  <w:spacing w:val="-4"/>
              </w:rPr>
            </w:pPr>
            <w:r>
              <w:rPr>
                <w:rFonts w:ascii="Humanst521EU-Italic" w:hAnsi="Humanst521EU-Italic" w:cs="Humanst521EU-Italic"/>
                <w:i/>
                <w:iCs/>
                <w:spacing w:val="-4"/>
              </w:rPr>
              <w:t>opisuje działanie napędu w rowerze</w:t>
            </w:r>
          </w:p>
          <w:p w14:paraId="43CC2ABF" w14:textId="715792D1" w:rsidR="00235434" w:rsidRDefault="00235434" w:rsidP="00235434">
            <w:pPr>
              <w:pStyle w:val="tabelapunktytabela"/>
            </w:pPr>
          </w:p>
        </w:tc>
      </w:tr>
      <w:tr w:rsidR="00235434" w:rsidRPr="00477EB6" w14:paraId="536DD164" w14:textId="77777777" w:rsidTr="00F53E66">
        <w:trPr>
          <w:trHeight w:val="283"/>
          <w:jc w:val="center"/>
        </w:trPr>
        <w:tc>
          <w:tcPr>
            <w:tcW w:w="1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701792F6" w14:textId="77777777" w:rsidR="00235434" w:rsidRDefault="00235434" w:rsidP="00235434">
            <w:pPr>
              <w:pStyle w:val="tabelatresctabela"/>
              <w:jc w:val="center"/>
            </w:pPr>
            <w:r>
              <w:rPr>
                <w:caps/>
              </w:rPr>
              <w:t>Rozdział V. Cząsteczki i ciepło</w:t>
            </w:r>
          </w:p>
        </w:tc>
      </w:tr>
      <w:tr w:rsidR="00235434" w:rsidRPr="00477EB6" w14:paraId="64EDF846" w14:textId="77777777" w:rsidTr="00F53E66">
        <w:trPr>
          <w:trHeight w:val="284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3706C411" w14:textId="77777777" w:rsidR="00235434" w:rsidRDefault="00235434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</w:t>
            </w:r>
            <w:r>
              <w:t xml:space="preserve"> </w:t>
            </w:r>
          </w:p>
          <w:p w14:paraId="199C98B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stwierdza, że wszystkie ciała są zbudowane z atomów lub cząsteczek </w:t>
            </w:r>
          </w:p>
          <w:p w14:paraId="279C7F53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podaje przykłady świadczące o ruchu cząsteczek</w:t>
            </w:r>
          </w:p>
          <w:p w14:paraId="39CD65E0" w14:textId="77777777" w:rsidR="00235434" w:rsidRPr="00BD6C7D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>opisuje pokaz ilustrujący zjawisko dyfuzji</w:t>
            </w:r>
          </w:p>
          <w:p w14:paraId="17CA0A3C" w14:textId="77777777" w:rsidR="00235434" w:rsidRPr="00BD6C7D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 xml:space="preserve">podaje przykłady dyfuzji </w:t>
            </w:r>
          </w:p>
          <w:p w14:paraId="3CF75AB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nazywa stany skupienia materii </w:t>
            </w:r>
          </w:p>
          <w:p w14:paraId="785F094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właściwości ciał stałych, cieczy i gazów </w:t>
            </w:r>
          </w:p>
          <w:p w14:paraId="70F4900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nazywa zmiany stanu skupienia materii </w:t>
            </w:r>
          </w:p>
          <w:p w14:paraId="7145900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odczytuje z tabeli temperatury topnienia i wrzenia wybranych substancji </w:t>
            </w:r>
          </w:p>
          <w:p w14:paraId="14B3BE7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 zasadę działania termometru</w:t>
            </w:r>
          </w:p>
          <w:p w14:paraId="4E9E347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pojęciem temperatury</w:t>
            </w:r>
          </w:p>
          <w:p w14:paraId="2650A323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skalę temperatur Celsjusza </w:t>
            </w:r>
          </w:p>
          <w:p w14:paraId="5709390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rozróżnia wielkości dane i szukane </w:t>
            </w:r>
          </w:p>
          <w:p w14:paraId="17DCBB33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mierzy czas, masę, temperaturę </w:t>
            </w:r>
          </w:p>
          <w:p w14:paraId="0A06533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zapisuje wyniki w formie tabeli </w:t>
            </w:r>
          </w:p>
          <w:p w14:paraId="2FB34DF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dobre i złe przewodniki ciepła </w:t>
            </w:r>
          </w:p>
          <w:p w14:paraId="0CC275D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materiały zawierające w sobie powietrze, co czyni je dobrymi izolatorami </w:t>
            </w:r>
          </w:p>
          <w:p w14:paraId="1B2F77A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techniczne zastosowania materiałów izolacyjnych </w:t>
            </w:r>
          </w:p>
          <w:p w14:paraId="070ECEA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mierzy temperaturę topnienia lodu </w:t>
            </w:r>
          </w:p>
          <w:p w14:paraId="5E1B06A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stwierdza, że temperatura topnienia i krzepnięcia dla danej substancji jest taka sama</w:t>
            </w:r>
          </w:p>
          <w:p w14:paraId="4DDC208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odczytuje ciepło topnienia wybranych substancji z tabeli</w:t>
            </w:r>
          </w:p>
          <w:p w14:paraId="10D869F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podaje przykłady wykorzystania zjawiska parowania </w:t>
            </w:r>
          </w:p>
          <w:p w14:paraId="59659519" w14:textId="69C0B158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odczytuje ciepło parowania wybranych substancji z tabeli </w:t>
            </w:r>
          </w:p>
          <w:p w14:paraId="206077B4" w14:textId="778C055F" w:rsidR="00513D68" w:rsidRDefault="00513D68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porównuje ciepło parowania różnych cieczy</w:t>
            </w:r>
          </w:p>
          <w:p w14:paraId="1B529F9F" w14:textId="0F752505" w:rsidR="00235434" w:rsidRDefault="00235434" w:rsidP="00235434">
            <w:pPr>
              <w:pStyle w:val="tabelapunktytabela"/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4BC25C25" w14:textId="77777777" w:rsidR="00235434" w:rsidRDefault="00235434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</w:t>
            </w:r>
            <w:r>
              <w:t xml:space="preserve"> </w:t>
            </w:r>
          </w:p>
          <w:p w14:paraId="7A55D8E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podaje przykłady świadczące o przyciąganiu się cząsteczek </w:t>
            </w:r>
          </w:p>
          <w:p w14:paraId="4A6FBBA3" w14:textId="77777777" w:rsidR="00235434" w:rsidRPr="00BD6C7D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>opisuje zjawisko napięcia powierzchniowego</w:t>
            </w:r>
          </w:p>
          <w:p w14:paraId="3B7E3741" w14:textId="77777777" w:rsidR="00235434" w:rsidRPr="00BD6C7D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>demonstruje zjawisko napięcia powierzchniowego</w:t>
            </w:r>
          </w:p>
          <w:p w14:paraId="741A86B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budowę mikroskopową ciał stałych, cieczy i gazów </w:t>
            </w:r>
          </w:p>
          <w:p w14:paraId="38ADF21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omawia budowę kryształów na przykładzie soli kamiennej </w:t>
            </w:r>
          </w:p>
          <w:p w14:paraId="042E3D3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zjawiska topnienia, krzepnięcia, parowania, skraplania, sublimacji i resublimacji</w:t>
            </w:r>
          </w:p>
          <w:p w14:paraId="7CEE67E6" w14:textId="422DE8F1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skalami temperatur (Celsjusza, Kelvina)</w:t>
            </w:r>
          </w:p>
          <w:p w14:paraId="6114E05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przelicza temperaturę w skali Celsjusza na temperaturę w skali Kelvina i odwrotnie</w:t>
            </w:r>
          </w:p>
          <w:p w14:paraId="78F0025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definiuje energię wewnętrzną ciała </w:t>
            </w:r>
          </w:p>
          <w:p w14:paraId="2A97749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definiuje przepływ ciepła </w:t>
            </w:r>
          </w:p>
          <w:p w14:paraId="6214A13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 rolę użytych w doświadczeniu przyrządów </w:t>
            </w:r>
          </w:p>
          <w:p w14:paraId="4C79A8C0" w14:textId="1F105611" w:rsidR="00235434" w:rsidRPr="00BD6C7D" w:rsidRDefault="00BD6C7D" w:rsidP="00BD6C7D">
            <w:pPr>
              <w:pStyle w:val="Akapitzlist"/>
              <w:numPr>
                <w:ilvl w:val="0"/>
                <w:numId w:val="10"/>
              </w:numPr>
              <w:rPr>
                <w:rFonts w:ascii="Humanst521EU-Normal" w:eastAsia="Times New Roman" w:hAnsi="Humanst521EU-Normal" w:cs="Humanst521EU-Normal"/>
                <w:color w:val="000000"/>
                <w:sz w:val="17"/>
                <w:szCs w:val="17"/>
                <w:lang w:val="pl-PL"/>
              </w:rPr>
            </w:pPr>
            <w:r w:rsidRPr="00BD6C7D">
              <w:rPr>
                <w:rFonts w:ascii="Humanst521EU-Normal" w:eastAsia="Times New Roman" w:hAnsi="Humanst521EU-Normal" w:cs="Humanst521EU-Normal"/>
                <w:color w:val="000000"/>
                <w:sz w:val="17"/>
                <w:szCs w:val="17"/>
                <w:lang w:val="pl-PL"/>
              </w:rPr>
              <w:t>zapisuje wynik zaokrąglony do zadanej liczby cyfr znaczących</w:t>
            </w:r>
          </w:p>
          <w:p w14:paraId="724BAB8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zapisuje wynik obliczeń jako przybliżony (z dokładnością  do 2–3 cyfr znaczących) </w:t>
            </w:r>
          </w:p>
          <w:p w14:paraId="3F3289B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odczytuje dane z wykresu </w:t>
            </w:r>
          </w:p>
          <w:p w14:paraId="10D9F42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rozróżnia dobre i złe przewodniki ciepła </w:t>
            </w:r>
          </w:p>
          <w:p w14:paraId="1478E26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informuje, że ciała o równej temperaturze pozostają w równowadze termicznej</w:t>
            </w:r>
          </w:p>
          <w:p w14:paraId="7C932A0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definiuje konwekcję </w:t>
            </w:r>
          </w:p>
          <w:p w14:paraId="34C0B58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przepływ powietrza w pomieszczeniach, wywołany zjawiskiem konwekcji </w:t>
            </w:r>
          </w:p>
          <w:p w14:paraId="600195B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że materiał zawierający oddzielone od siebie porcje powietrza, zatrzymuje konwekcję, a przez to staje się dobrym izolatorem</w:t>
            </w:r>
          </w:p>
          <w:p w14:paraId="37D8C5B3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demonstruje zjawisko topnienia</w:t>
            </w:r>
          </w:p>
          <w:p w14:paraId="12253D6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że ciała krystaliczne mają określoną temperaturę topnienia, a ciała bezpostaciowe – nie</w:t>
            </w:r>
          </w:p>
          <w:p w14:paraId="39B2001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odczytuje informacje z wykresu zależności temperatury od dostarczonego ciepła</w:t>
            </w:r>
          </w:p>
          <w:p w14:paraId="7CBA8AD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definiuje ciepło topnienia </w:t>
            </w:r>
          </w:p>
          <w:p w14:paraId="1B6CFFB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podaje jednostki ciepła topnienia </w:t>
            </w:r>
          </w:p>
          <w:p w14:paraId="3F9B16E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porównuje ciepło topnienia różnych substancji </w:t>
            </w:r>
          </w:p>
          <w:p w14:paraId="3BC971D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zjawisko parowania </w:t>
            </w:r>
          </w:p>
          <w:p w14:paraId="3A20C5C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zjawisko wrzenia</w:t>
            </w:r>
          </w:p>
          <w:p w14:paraId="1650557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definiuje ciepło parowania </w:t>
            </w:r>
          </w:p>
          <w:p w14:paraId="22EC48FF" w14:textId="4598E638" w:rsidR="00235434" w:rsidRPr="00477EB6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podaje jednostkę ciepła parowania</w:t>
            </w:r>
          </w:p>
          <w:p w14:paraId="15C4D09B" w14:textId="7442B07A" w:rsidR="00513D68" w:rsidRDefault="00513D68" w:rsidP="00235434">
            <w:pPr>
              <w:pStyle w:val="tabelapunktytabela"/>
              <w:numPr>
                <w:ilvl w:val="0"/>
                <w:numId w:val="10"/>
              </w:numPr>
            </w:pPr>
            <w:r>
              <w:t>demonstruje i opisuje zjawisko skraplania</w:t>
            </w:r>
          </w:p>
          <w:p w14:paraId="2A5EDA3A" w14:textId="50DAA222" w:rsidR="00235434" w:rsidRDefault="00235434" w:rsidP="00235434">
            <w:pPr>
              <w:pStyle w:val="tabelapunktytabela"/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13E69A25" w14:textId="77777777" w:rsidR="00235434" w:rsidRDefault="00235434" w:rsidP="00235434">
            <w:pPr>
              <w:pStyle w:val="tabelapunktytabela"/>
              <w:ind w:left="0" w:firstLine="0"/>
            </w:pPr>
            <w:r>
              <w:rPr>
                <w:rFonts w:ascii="Humanst521EU-Bold" w:hAnsi="Humanst521EU-Bold" w:cs="Humanst521EU-Bold"/>
                <w:b/>
                <w:bCs/>
              </w:rPr>
              <w:t>Uczeń</w:t>
            </w:r>
            <w:r>
              <w:t xml:space="preserve"> </w:t>
            </w:r>
          </w:p>
          <w:p w14:paraId="10B44454" w14:textId="77777777" w:rsidR="00235434" w:rsidRPr="00BD6C7D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 xml:space="preserve">wyjaśnia mechanizm zjawiska dyfuzji </w:t>
            </w:r>
          </w:p>
          <w:p w14:paraId="6EADF78C" w14:textId="77777777" w:rsidR="00235434" w:rsidRPr="00BD6C7D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>opisuje doświadczenie ilustrujące zjawisko napięcia powierzchniowego</w:t>
            </w:r>
          </w:p>
          <w:p w14:paraId="22FE9612" w14:textId="77777777" w:rsidR="00235434" w:rsidRPr="00BD6C7D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>wyjaśnia przyczynę występowania zjawiska napięcia powierzchniowego</w:t>
            </w:r>
          </w:p>
          <w:p w14:paraId="1BCFECB6" w14:textId="77777777" w:rsidR="00235434" w:rsidRPr="00BD6C7D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>ilustruje istnienie sił spójności i w tym kontekście tłumaczy formowanie się kropli</w:t>
            </w:r>
          </w:p>
          <w:p w14:paraId="12B8B02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 właściwości ciał stałych, cieczy i gazów w oparciu o ich budowę wewnętrzną </w:t>
            </w:r>
          </w:p>
          <w:p w14:paraId="5249835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że dana substancja krystaliczna ma określoną temperaturę topnienia i wrzenia </w:t>
            </w:r>
          </w:p>
          <w:p w14:paraId="6940273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że różne substancje mają różną temperaturę topnienia i wrzenia </w:t>
            </w:r>
          </w:p>
          <w:p w14:paraId="5D2CA8C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od czego zależy energia wewnętrzna ciała </w:t>
            </w:r>
          </w:p>
          <w:p w14:paraId="15534DD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jak można zmienić energię wewnętrzną ciała </w:t>
            </w:r>
          </w:p>
          <w:p w14:paraId="727578D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posługuje się proporcjonalnością prostą do obliczenia ilości energii dostarczonej ciału </w:t>
            </w:r>
          </w:p>
          <w:p w14:paraId="1FA8AB7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proste zadania z wykorzystaniem wzoru na ilość dostarczonej energii </w:t>
            </w:r>
          </w:p>
          <w:p w14:paraId="24C7B1D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przelicza wielokrotności i podwielokrotności jednostek fizycznych</w:t>
            </w:r>
          </w:p>
          <w:p w14:paraId="1BFED11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 rolę izolacji cieplnej</w:t>
            </w:r>
          </w:p>
          <w:p w14:paraId="19A716A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ruch wody w naczyniu wywołany zjawiskiem konwekcji</w:t>
            </w:r>
          </w:p>
          <w:p w14:paraId="3A1BBA5D" w14:textId="77777777" w:rsidR="00235434" w:rsidRPr="00BD6C7D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>demonstruje zjawisko konwekcji</w:t>
            </w:r>
          </w:p>
          <w:p w14:paraId="54C94B2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przenoszenie ciepła przez promieniowanie</w:t>
            </w:r>
          </w:p>
          <w:p w14:paraId="4954774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że proces topnienia przebiega, gdy ciału dostarczamy energię w postaci ciepła i nie powoduje to zmiany jego temperatury</w:t>
            </w:r>
          </w:p>
          <w:p w14:paraId="486F9D8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że w procesie krzepnięcia ciało oddaje energię w postaci ciepła </w:t>
            </w:r>
          </w:p>
          <w:p w14:paraId="7CFC191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pojęciem ciepła topnienia</w:t>
            </w:r>
          </w:p>
          <w:p w14:paraId="6E5C672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że proces wrzenia przebiega, gdy ciału dostarczamy energię w postaci ciepła i nie powoduje to zmiany jego temperatury</w:t>
            </w:r>
          </w:p>
          <w:p w14:paraId="69EDC8C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rozwiązuje proste zadania z wykorzystaniem ciepła topnienia </w:t>
            </w:r>
          </w:p>
          <w:p w14:paraId="623CB8D5" w14:textId="515C4A34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posługuje się pojęciem ciepła parowania </w:t>
            </w:r>
          </w:p>
          <w:p w14:paraId="5C979F61" w14:textId="63813DF0" w:rsidR="00513D68" w:rsidRDefault="00513D68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rozwiązuje proste zadania z wykorzystaniem pojęcia ciepła parowania</w:t>
            </w:r>
          </w:p>
          <w:p w14:paraId="5BD9787C" w14:textId="306120B5" w:rsidR="00235434" w:rsidRDefault="00235434" w:rsidP="00235434">
            <w:pPr>
              <w:pStyle w:val="tabelapunktytabela"/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40F01725" w14:textId="77777777" w:rsidR="00235434" w:rsidRDefault="00235434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</w:t>
            </w:r>
            <w:r>
              <w:t xml:space="preserve"> </w:t>
            </w:r>
          </w:p>
          <w:p w14:paraId="55B4C81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kiedy cząsteczki zaczynają się odpychać</w:t>
            </w:r>
          </w:p>
          <w:p w14:paraId="136C4E6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analizuje różnice w budowie mikroskopowej ciał stałych, cieczy i gazów </w:t>
            </w:r>
          </w:p>
          <w:p w14:paraId="3D07B20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różnice w budowie ciał krystalicznych i bezpostaciowych </w:t>
            </w:r>
          </w:p>
          <w:p w14:paraId="6B45D21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zmianę objętości ciał wynikającą ze zmiany stanu skupienia substancji </w:t>
            </w:r>
          </w:p>
          <w:p w14:paraId="7099BFD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analizuje jakościowo związek między temperaturą a średnią energią kinetyczną (ruchu chaotycznego) cząsteczek</w:t>
            </w:r>
          </w:p>
          <w:p w14:paraId="5562060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analizuje jakościowo zmiany energii wewnętrznej spowodowane wykonaniem pracy i przepływem ciepła </w:t>
            </w:r>
          </w:p>
          <w:p w14:paraId="4AA8CE7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szacuje rząd wielkości spodziewanego wyniku i ocenia na tej podstawie wartości obliczanych wielkości fizycznych</w:t>
            </w:r>
          </w:p>
          <w:p w14:paraId="49064FE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 przekazywanie energii w postaci ciepła w zjawisku przewodnictwa cieplnego; wskazuje, że nie następuje przekazywanie energii w postaci ciepła między ciałami o takiej samej temperaturze</w:t>
            </w:r>
          </w:p>
          <w:p w14:paraId="1234172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bada zjawisko przewodnictwa cieplnego i określa, który z badanych materiałów jest lepszym przewodnikiem ciepła</w:t>
            </w:r>
          </w:p>
          <w:p w14:paraId="7368080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 przepływ ciepła w zjawisku przewodnictwa cieplnego </w:t>
            </w:r>
          </w:p>
          <w:p w14:paraId="7908F9D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na czym polega zjawisko konwekcji </w:t>
            </w:r>
          </w:p>
          <w:p w14:paraId="68658C5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 rolę zjawiska konwekcji dla klimatu naszej planety </w:t>
            </w:r>
          </w:p>
          <w:p w14:paraId="1AC5BA5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przewiduje stan skupienia substancji na podstawie  informacji odczytanych z wykresu zależności </w:t>
            </w:r>
            <w:r>
              <w:rPr>
                <w:i/>
              </w:rPr>
              <w:t>t</w:t>
            </w:r>
            <w:r>
              <w:t>(</w:t>
            </w:r>
            <w:r>
              <w:rPr>
                <w:i/>
              </w:rPr>
              <w:t>Q</w:t>
            </w:r>
            <w:r>
              <w:t xml:space="preserve">) </w:t>
            </w:r>
          </w:p>
          <w:p w14:paraId="2E8AD2E2" w14:textId="3A852545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na czym polega parowanie </w:t>
            </w:r>
          </w:p>
          <w:p w14:paraId="20F3A01C" w14:textId="304C0BAF" w:rsidR="00513D68" w:rsidRDefault="00513D68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dlaczego parowanie wymaga dostarczenia dużej ilości energii</w:t>
            </w:r>
          </w:p>
          <w:p w14:paraId="18468877" w14:textId="66469F18" w:rsidR="00235434" w:rsidRDefault="00235434" w:rsidP="00235434">
            <w:pPr>
              <w:pStyle w:val="tabelapunktytabela"/>
            </w:pPr>
          </w:p>
        </w:tc>
      </w:tr>
      <w:tr w:rsidR="00235434" w:rsidRPr="00477EB6" w14:paraId="64A16B3D" w14:textId="77777777" w:rsidTr="00F53E66">
        <w:trPr>
          <w:trHeight w:val="283"/>
          <w:jc w:val="center"/>
        </w:trPr>
        <w:tc>
          <w:tcPr>
            <w:tcW w:w="1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85A8B5F" w14:textId="77777777" w:rsidR="00235434" w:rsidRDefault="00235434" w:rsidP="00235434">
            <w:pPr>
              <w:pStyle w:val="tabelatresctabela"/>
              <w:jc w:val="center"/>
            </w:pPr>
            <w:r>
              <w:rPr>
                <w:caps/>
              </w:rPr>
              <w:t>Rozdział VI. Ciśnienie i siła wyporu</w:t>
            </w:r>
          </w:p>
        </w:tc>
      </w:tr>
      <w:tr w:rsidR="00235434" w:rsidRPr="00477EB6" w14:paraId="050633A0" w14:textId="77777777" w:rsidTr="00F53E66">
        <w:trPr>
          <w:trHeight w:val="340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1F9BF80D" w14:textId="1BA2B2F5" w:rsidR="00235434" w:rsidRPr="00477EB6" w:rsidRDefault="00235434" w:rsidP="00235434">
            <w:pPr>
              <w:pStyle w:val="tabelatresctabela"/>
              <w:rPr>
                <w:b/>
              </w:rPr>
            </w:pPr>
            <w:r w:rsidRPr="00477EB6">
              <w:rPr>
                <w:b/>
              </w:rPr>
              <w:t>Uczeń</w:t>
            </w:r>
            <w:r w:rsidR="00513D68">
              <w:rPr>
                <w:b/>
              </w:rPr>
              <w:t>:</w:t>
            </w:r>
            <w:r w:rsidRPr="00477EB6">
              <w:rPr>
                <w:b/>
              </w:rPr>
              <w:t xml:space="preserve"> </w:t>
            </w:r>
          </w:p>
          <w:p w14:paraId="3D87CBF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jednostki objętości </w:t>
            </w:r>
          </w:p>
          <w:p w14:paraId="1DA9646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że menzurki różnią się pojemnością i dokładnością </w:t>
            </w:r>
          </w:p>
          <w:p w14:paraId="067DA5C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jakie wielkości fizyczne trzeba znać, aby obliczyć gęstość</w:t>
            </w:r>
          </w:p>
          <w:p w14:paraId="1D4E6FE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jednostki gęstości </w:t>
            </w:r>
          </w:p>
          <w:p w14:paraId="6527E73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odczytuje gęstości wybranych ciał z tabeli </w:t>
            </w:r>
          </w:p>
          <w:p w14:paraId="46DE950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rozróżnia dane i szukane </w:t>
            </w:r>
          </w:p>
          <w:p w14:paraId="640727A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wymienia wielkości fizyczne, które musi wyznaczyć</w:t>
            </w:r>
          </w:p>
          <w:p w14:paraId="0188CE7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zapisuje wyniki pomiarów w tabeli </w:t>
            </w:r>
          </w:p>
          <w:p w14:paraId="7864954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oblicza średni wynik pomiaru</w:t>
            </w:r>
          </w:p>
          <w:p w14:paraId="45C0730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opisuje, jak obliczamy ciśnienie </w:t>
            </w:r>
          </w:p>
          <w:p w14:paraId="030ABB6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jednostki ciśnienia </w:t>
            </w:r>
          </w:p>
          <w:p w14:paraId="4DC5082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sytuacje, w których chcemy zmniejszyć ciśnienie </w:t>
            </w:r>
          </w:p>
          <w:p w14:paraId="1AD7C6C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sytuacje, w których chcemy zwiększyć ciśnienie </w:t>
            </w:r>
          </w:p>
          <w:p w14:paraId="62F1604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stwierdza, że w naczyniach połączonych ciecz dąży do wyrównania poziomów </w:t>
            </w:r>
          </w:p>
          <w:p w14:paraId="6107BFD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opisuje, jak obliczamy ciśnienie hydrostatyczne </w:t>
            </w:r>
          </w:p>
          <w:p w14:paraId="015857F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odczytuje dane z wykresu zależności ciśnienia od wysokości słupa cieczy </w:t>
            </w:r>
          </w:p>
          <w:p w14:paraId="3533F1B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stwierdza, że ciecz wywiera ciśnienie także na ścianki naczynia</w:t>
            </w:r>
          </w:p>
          <w:p w14:paraId="24CD599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praktyczne zastosowania prawa Pascala </w:t>
            </w:r>
          </w:p>
          <w:p w14:paraId="74F2E63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stwierdza, że na ciało zanurzone w cieczy działa siła wyporu </w:t>
            </w:r>
          </w:p>
          <w:p w14:paraId="25767A7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mierzy siłę wyporu za pomocą siłomierza (dla ciała wykonanego z jednorodnej substancji </w:t>
            </w:r>
            <w:r>
              <w:br/>
              <w:t xml:space="preserve">o gęstości większej od gęstości wody) </w:t>
            </w:r>
          </w:p>
          <w:p w14:paraId="4D4555E3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stwierdza, że siła wyporu działa także w gazach </w:t>
            </w:r>
          </w:p>
          <w:p w14:paraId="77FCCED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zastosowania praktyczne siły wyporu powietrza </w:t>
            </w:r>
          </w:p>
          <w:p w14:paraId="3896EA3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doświadczenie z rurką do napojów świadczące o istnieniu ciśnienia atmosferycznego </w:t>
            </w:r>
          </w:p>
          <w:p w14:paraId="10A4F690" w14:textId="14DFD6C6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wskazuje, że do pomiaru ciśnienia atmosferycznego służy barometr </w:t>
            </w:r>
          </w:p>
          <w:p w14:paraId="6A3F159C" w14:textId="6FBE928F" w:rsidR="00A91D01" w:rsidRDefault="00A91D01" w:rsidP="00235434">
            <w:pPr>
              <w:pStyle w:val="tabelapunktytabela"/>
              <w:numPr>
                <w:ilvl w:val="0"/>
                <w:numId w:val="10"/>
              </w:numPr>
            </w:pPr>
            <w:r>
              <w:t>odczytuje dane z wykresu zależności ciśnienia atmosferycznego od wysokości</w:t>
            </w:r>
          </w:p>
          <w:p w14:paraId="7359E707" w14:textId="0EFFC5FD" w:rsidR="00235434" w:rsidRDefault="00235434" w:rsidP="00235434">
            <w:pPr>
              <w:pStyle w:val="tabelapunktytabela"/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5B00EC81" w14:textId="77C223A0" w:rsidR="00235434" w:rsidRPr="00477EB6" w:rsidRDefault="00235434" w:rsidP="00235434">
            <w:pPr>
              <w:pStyle w:val="tabelapunktytabela"/>
              <w:ind w:left="0" w:firstLine="0"/>
              <w:rPr>
                <w:b/>
              </w:rPr>
            </w:pPr>
            <w:r w:rsidRPr="00477EB6">
              <w:rPr>
                <w:b/>
              </w:rPr>
              <w:t>Uczeń</w:t>
            </w:r>
            <w:r w:rsidR="00513D68">
              <w:rPr>
                <w:b/>
              </w:rPr>
              <w:t>:</w:t>
            </w:r>
            <w:r w:rsidRPr="00477EB6">
              <w:rPr>
                <w:b/>
              </w:rPr>
              <w:t xml:space="preserve"> </w:t>
            </w:r>
          </w:p>
          <w:p w14:paraId="4D7DFF8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 pojęcie objętości</w:t>
            </w:r>
          </w:p>
          <w:p w14:paraId="75C0E91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przelicza jednostki objętości </w:t>
            </w:r>
          </w:p>
          <w:p w14:paraId="04BBB5C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szacuje objętość zajmowaną przez ciała </w:t>
            </w:r>
          </w:p>
          <w:p w14:paraId="303A899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oblicza objętość ciał mających kształt prostopadłościanu lub sześcianu, stosując odpowiedni wzór matematyczny </w:t>
            </w:r>
          </w:p>
          <w:p w14:paraId="50BC181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wyznacza objętość cieczy i ciał stałych przy użyciu menzurki</w:t>
            </w:r>
          </w:p>
          <w:p w14:paraId="5AF57F8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zapisuje wynik pomiaru wraz z jego niepewnością </w:t>
            </w:r>
          </w:p>
          <w:p w14:paraId="172A2EF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o czym informuje gęstość</w:t>
            </w:r>
          </w:p>
          <w:p w14:paraId="48589A2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porównuje gęstości różnych ciał </w:t>
            </w:r>
          </w:p>
          <w:p w14:paraId="0A1F0E5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wybiera właściwe narzędzia pomiaru</w:t>
            </w:r>
          </w:p>
          <w:p w14:paraId="64759AE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wyznacza gęstość substancji, z jakiej wykonano przedmiot w kształcie regularnym, za pomocą wagi i przymiaru  </w:t>
            </w:r>
          </w:p>
          <w:p w14:paraId="0EC3BF4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wyznacza gęstość substancji, z jakiej wykonano przedmiot o nieregularnym kształcie, za pomocą wagi, cieczy i cylindra miarowego</w:t>
            </w:r>
          </w:p>
          <w:p w14:paraId="068E8F5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porównuje otrzymany wynik z szacowanym </w:t>
            </w:r>
          </w:p>
          <w:p w14:paraId="261ECAF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o czym informuje ciśnienie </w:t>
            </w:r>
          </w:p>
          <w:p w14:paraId="065C1F1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definiuje jednostkę ciśnienia </w:t>
            </w:r>
          </w:p>
          <w:p w14:paraId="1721C79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w jaki sposób można zmniejszyć ciśnienie</w:t>
            </w:r>
          </w:p>
          <w:p w14:paraId="05F3C17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w jaki sposób można zwiększyć ciśnienie</w:t>
            </w:r>
          </w:p>
          <w:p w14:paraId="73515CC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pojęciem parcia</w:t>
            </w:r>
          </w:p>
          <w:p w14:paraId="13620043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do obliczeń związek między parciem a ciśnieniem</w:t>
            </w:r>
          </w:p>
          <w:p w14:paraId="31B0D173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demonstruje zależność ciśnienia hydrostatycznego od wysokości słupa cieczy</w:t>
            </w:r>
          </w:p>
          <w:p w14:paraId="675FEAB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od czego zależy ciśnienie hydrostatyczne </w:t>
            </w:r>
          </w:p>
          <w:p w14:paraId="65BC4253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opisuje, od czego nie zależy ciśnienie hydrostatyczne </w:t>
            </w:r>
          </w:p>
          <w:p w14:paraId="02494DD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rozpoznaje proporcjonalność prostą na podstawie wykresu zależności ciśnienia od wysokości słupa cieczy </w:t>
            </w:r>
          </w:p>
          <w:p w14:paraId="513AC80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do obliczeń związek między ciśnieniem hydrostatycznym a wysokością słupa cieczy i jej gęstością</w:t>
            </w:r>
          </w:p>
          <w:p w14:paraId="5717A4F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demonstruje prawo Pascala</w:t>
            </w:r>
          </w:p>
          <w:p w14:paraId="4121212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formułuje prawo Pascala </w:t>
            </w:r>
          </w:p>
          <w:p w14:paraId="2F00B0B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prawem Pascala, zgodnie z którym zwiększenie ciśnienia  zewnętrznego powoduje jednakowy przyrost ciśnienia w całej objętości cieczy i gazu</w:t>
            </w:r>
          </w:p>
          <w:p w14:paraId="4887A85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 działanie prasy hydraulicznej i hamulca hydraulicznego</w:t>
            </w:r>
          </w:p>
          <w:p w14:paraId="17518E8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pojęciem ciśnienia w cieczach i gazach wraz z jednostką</w:t>
            </w:r>
          </w:p>
          <w:p w14:paraId="2ED5E67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demonstruje prawo Archimedesa</w:t>
            </w:r>
          </w:p>
          <w:p w14:paraId="5EF6AAF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formułuje prawo Archimedesa </w:t>
            </w:r>
          </w:p>
          <w:p w14:paraId="3809696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doświadczenie z piłeczką pingpongową umieszczoną na wodzie </w:t>
            </w:r>
          </w:p>
          <w:p w14:paraId="5C1D333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porównuje siłę wyporu działającą w cieczach z siłą wyporu działającą w gazach </w:t>
            </w:r>
          </w:p>
          <w:p w14:paraId="6742918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wykonuje doświadczenie, aby sprawdzić swoje przypuszczenia</w:t>
            </w:r>
          </w:p>
          <w:p w14:paraId="7FD6E6D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demonstruje istnienie ciśnienia atmosferycznego </w:t>
            </w:r>
          </w:p>
          <w:p w14:paraId="7263131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 rolę użytych przyrządów </w:t>
            </w:r>
          </w:p>
          <w:p w14:paraId="5DE0F1D0" w14:textId="72DC9EB3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opisuje, od czego zależy ciśnienie powietrza </w:t>
            </w:r>
          </w:p>
          <w:p w14:paraId="14C122AE" w14:textId="16A0338F" w:rsidR="00A41538" w:rsidRDefault="00A91D01" w:rsidP="00235434">
            <w:pPr>
              <w:pStyle w:val="tabelapunktytabela"/>
              <w:numPr>
                <w:ilvl w:val="0"/>
                <w:numId w:val="10"/>
              </w:numPr>
            </w:pPr>
            <w:r>
              <w:t>wykonuje doświadczenie ilustrujące zależność temperatury wrzenia od ciśnienia</w:t>
            </w:r>
          </w:p>
          <w:p w14:paraId="7B5CCE4F" w14:textId="26908EB7" w:rsidR="00235434" w:rsidRDefault="00235434" w:rsidP="00235434">
            <w:pPr>
              <w:pStyle w:val="tabelapunktytabela"/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326395AD" w14:textId="0387E75E" w:rsidR="00235434" w:rsidRPr="00477EB6" w:rsidRDefault="00235434" w:rsidP="00235434">
            <w:pPr>
              <w:pStyle w:val="tabelatresctabela"/>
              <w:rPr>
                <w:b/>
              </w:rPr>
            </w:pPr>
            <w:r w:rsidRPr="00477EB6">
              <w:rPr>
                <w:b/>
              </w:rPr>
              <w:t>Uczeń</w:t>
            </w:r>
            <w:r w:rsidR="00513D68">
              <w:rPr>
                <w:b/>
              </w:rPr>
              <w:t>:</w:t>
            </w:r>
            <w:r w:rsidRPr="00477EB6">
              <w:rPr>
                <w:b/>
              </w:rPr>
              <w:t xml:space="preserve"> </w:t>
            </w:r>
          </w:p>
          <w:p w14:paraId="3171D3C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przelicza jednostki objętości </w:t>
            </w:r>
          </w:p>
          <w:p w14:paraId="76D57F0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szacuje objętość zajmowaną przez ciała </w:t>
            </w:r>
          </w:p>
          <w:p w14:paraId="77765F2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przelicza jednostki gęstości </w:t>
            </w:r>
          </w:p>
          <w:p w14:paraId="132CEC2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posługuje się pojęciem gęstości do rozwiązywania zadań nieobliczeniowych </w:t>
            </w:r>
          </w:p>
          <w:p w14:paraId="3D6D5D2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analizuje różnice gęstości substancji w różnych stanach skupienia wynikające z budowy mikroskopowej ciał stałych, cieczy i gazów</w:t>
            </w:r>
          </w:p>
          <w:p w14:paraId="279C779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proste zadania z wykorzystaniem zależności między masą, objętością i gęstością </w:t>
            </w:r>
          </w:p>
          <w:p w14:paraId="38A4B97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projektuje tabelę pomiarową </w:t>
            </w:r>
          </w:p>
          <w:p w14:paraId="226AF8D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doświadczenie ilustrujące różne skutki działania ciała na podłoże, w zależności od wielkości powierzchni styku</w:t>
            </w:r>
          </w:p>
          <w:p w14:paraId="7CDA4E29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posługuje się pojęciem ciśnienia do wyjaśnienia zadań problemowych </w:t>
            </w:r>
          </w:p>
          <w:p w14:paraId="5DF58237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proste zadania z wykorzystaniem zależności między siłą nacisku, powierzchnią styku ciał i ciśnieniem </w:t>
            </w:r>
          </w:p>
          <w:p w14:paraId="2E91539F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stosuje pojęcie ciśnienia hydrostatycznego do rozwiązywania zadań rachunkowych </w:t>
            </w:r>
          </w:p>
          <w:p w14:paraId="1841B3D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posługuje się proporcjonalnością prostą do wyznaczenia ciśnienia cieczy lub wysokości słupa cieczy </w:t>
            </w:r>
          </w:p>
          <w:p w14:paraId="2B9DC22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doświadczenie ilustrujące prawo Pascala </w:t>
            </w:r>
          </w:p>
          <w:p w14:paraId="5E2D699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zadania rachunkowe, posługując się prawem Pascala i pojęciem ciśnienia</w:t>
            </w:r>
          </w:p>
          <w:p w14:paraId="0F37CA0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skąd się bierze siła wyporu </w:t>
            </w:r>
          </w:p>
          <w:p w14:paraId="6A4D322C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 pływanie ciał na podstawie prawa Archimedesa </w:t>
            </w:r>
          </w:p>
          <w:p w14:paraId="2E8AA97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oblicza siłę wyporu, stosując prawo Archimedesa </w:t>
            </w:r>
          </w:p>
          <w:p w14:paraId="1893E7C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przewiduje wynik zaproponowanego doświadczenia dotyczącego prawa Archimedesa </w:t>
            </w:r>
          </w:p>
          <w:p w14:paraId="7D2FF4A4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oblicza ciśnienie słupa wody równoważące ciśnienie atmosferyczne</w:t>
            </w:r>
          </w:p>
          <w:p w14:paraId="33C923A0" w14:textId="01CD89BE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doświadczenie pozwalające wyznaczyć ciśnienie atmosferyczne w sali lekcyjnej </w:t>
            </w:r>
          </w:p>
          <w:p w14:paraId="4529FF23" w14:textId="5BA29105" w:rsidR="00A91D01" w:rsidRDefault="00A91D01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 działanie niektórych urządzeń, np.</w:t>
            </w:r>
            <w:r w:rsidR="00D2001E">
              <w:t> </w:t>
            </w:r>
            <w:r>
              <w:t>szybkowaru, przyssawki</w:t>
            </w:r>
          </w:p>
          <w:p w14:paraId="3951B3DB" w14:textId="601782AB" w:rsidR="00235434" w:rsidRDefault="00235434" w:rsidP="00235434">
            <w:pPr>
              <w:pStyle w:val="tabelapunktytabela"/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0E6DB0C1" w14:textId="75AC73DF" w:rsidR="00235434" w:rsidRPr="00477EB6" w:rsidRDefault="00235434" w:rsidP="00235434">
            <w:pPr>
              <w:pStyle w:val="tabelatresctabela"/>
              <w:rPr>
                <w:b/>
              </w:rPr>
            </w:pPr>
            <w:r w:rsidRPr="00477EB6">
              <w:rPr>
                <w:b/>
              </w:rPr>
              <w:t>Uczeń</w:t>
            </w:r>
            <w:r w:rsidR="00A91D01">
              <w:rPr>
                <w:b/>
              </w:rPr>
              <w:t>:</w:t>
            </w:r>
            <w:r w:rsidRPr="00477EB6">
              <w:rPr>
                <w:b/>
              </w:rPr>
              <w:t xml:space="preserve"> </w:t>
            </w:r>
          </w:p>
          <w:p w14:paraId="21228793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nietypowe zadania związane z objętością ciał i skalą menzurek </w:t>
            </w:r>
          </w:p>
          <w:p w14:paraId="44B7D35D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planuje sposób wyznaczenia objętości bardzo małych ciał, np. szpilki, pinezki </w:t>
            </w:r>
          </w:p>
          <w:p w14:paraId="5B34832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szacuje masę ciał, znając ich gęstość i objętość</w:t>
            </w:r>
          </w:p>
          <w:p w14:paraId="08977BDB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trudniejsze zadania z wykorzystaniem zależności między masą, objętością i gęstością </w:t>
            </w:r>
          </w:p>
          <w:p w14:paraId="3677457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planuje doświadczenie w celu wyznaczenia gęstości wybranej substancji </w:t>
            </w:r>
          </w:p>
          <w:p w14:paraId="18B1D0D0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szacuje rząd wielkości spodziewanego wyniku pomiaru gęstości</w:t>
            </w:r>
          </w:p>
          <w:p w14:paraId="78A46D7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porównuje otrzymany wynik z gęstościami substancji zamieszczonymi w tabeli i na tej podstawie identyfikuje materiał, z którego może być wykonane badane ciało</w:t>
            </w:r>
          </w:p>
          <w:p w14:paraId="5708470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nietypowe zadania z wykorzystaniem pojęcia ciśnienia </w:t>
            </w:r>
          </w:p>
          <w:p w14:paraId="73996E1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zadania nietypowe z wykorzystaniem pojęcia ciśnienia hydrostatycznego </w:t>
            </w:r>
          </w:p>
          <w:p w14:paraId="60218268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analizuje informacje pochodzące z tekstów popularnonaukowych i wyodrębnia z nich informacje kluczowe dla opisywanego zjawiska bądź problemu (np. z tekstów</w:t>
            </w:r>
            <w:r>
              <w:br/>
              <w:t>dotyczących  nurkowania wyodrębnia</w:t>
            </w:r>
            <w:r>
              <w:br/>
              <w:t>informacje kluczowe dla bezpieczeństwa tego sportu)</w:t>
            </w:r>
          </w:p>
          <w:p w14:paraId="0094BB0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zadania problemowe, a do ich wyjaśnienia wykorzystuje prawo Pascala i pojęcie ciśnienia hydrostatycznego</w:t>
            </w:r>
          </w:p>
          <w:p w14:paraId="64D6EC6E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analizuje i porównuje wartość siły wyporu działającą na piłeczkę wtedy, gdy ona pływa na wodzie, z wartością siły wyporu w sytuacji, gdy wpychamy piłeczkę pod wodę </w:t>
            </w:r>
          </w:p>
          <w:p w14:paraId="2439145A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analizuje siły działające na ciała zanurzone </w:t>
            </w:r>
            <w:r>
              <w:br/>
              <w:t>w cieczach i gazach, posługując się pojęciem siły wyporu i prawem Archimedesa</w:t>
            </w:r>
          </w:p>
          <w:p w14:paraId="3CCE7E36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dlaczego siła wyporu działająca na ciało zanurzone w cieczy jest większa od siły wyporu działającej na to ciało umieszczone w gazie</w:t>
            </w:r>
          </w:p>
          <w:p w14:paraId="58CCBC53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typowe zadania rachunkowe, stosując prawo Archimedesa </w:t>
            </w:r>
          </w:p>
          <w:p w14:paraId="4161ACC5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proponuje sposób rozwiązania zadania </w:t>
            </w:r>
          </w:p>
          <w:p w14:paraId="5B2DDBA1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rozwiązuje trudniejsze zadania z wykorzystaniem prawa Archimedesa </w:t>
            </w:r>
          </w:p>
          <w:p w14:paraId="094F9612" w14:textId="7777777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dlaczego powietrze nas nie zgniata </w:t>
            </w:r>
          </w:p>
          <w:p w14:paraId="4D3CD734" w14:textId="329DCD47" w:rsidR="00235434" w:rsidRDefault="00235434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dlaczego woda pod zmniejszonym ciśnieniem wrze w temperaturze niższej niż 100°C </w:t>
            </w:r>
          </w:p>
          <w:p w14:paraId="6AD8E40C" w14:textId="43E6E443" w:rsidR="00A91D01" w:rsidRDefault="00A91D01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pojęciem ciśnienia atmosferycznego do rozwiązywania zadań problemowych</w:t>
            </w:r>
          </w:p>
          <w:p w14:paraId="137184F4" w14:textId="4088B4F9" w:rsidR="00235434" w:rsidRDefault="00235434" w:rsidP="00235434">
            <w:pPr>
              <w:pStyle w:val="tabelapunktytabela"/>
            </w:pPr>
          </w:p>
        </w:tc>
      </w:tr>
    </w:tbl>
    <w:p w14:paraId="59F73054" w14:textId="77777777" w:rsidR="00227E59" w:rsidRDefault="00227E59">
      <w:pPr>
        <w:pStyle w:val="NoParagraphStyle"/>
      </w:pPr>
    </w:p>
    <w:sectPr w:rsidR="00227E59" w:rsidSect="00EF38BE">
      <w:headerReference w:type="default" r:id="rId8"/>
      <w:footerReference w:type="default" r:id="rId9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F4E85" w14:textId="77777777" w:rsidR="00D73F1A" w:rsidRDefault="00D73F1A" w:rsidP="00651C2C">
      <w:r>
        <w:separator/>
      </w:r>
    </w:p>
  </w:endnote>
  <w:endnote w:type="continuationSeparator" w:id="0">
    <w:p w14:paraId="2C51CEEC" w14:textId="77777777" w:rsidR="00D73F1A" w:rsidRDefault="00D73F1A" w:rsidP="0065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4EE75" w14:textId="6E5ED368" w:rsidR="00F53E66" w:rsidRPr="00DD1533" w:rsidRDefault="00F53E66" w:rsidP="00477EB6">
    <w:pPr>
      <w:pStyle w:val="stopkaSc"/>
    </w:pPr>
    <w:r>
      <w:t xml:space="preserve">Autor: </w:t>
    </w:r>
    <w:r w:rsidRPr="00477EB6">
      <w:t xml:space="preserve">Krystyna Bahyrycz, Mirosław </w:t>
    </w:r>
    <w:r w:rsidRPr="00477EB6">
      <w:t xml:space="preserve">Galikowski </w:t>
    </w:r>
    <w:r>
      <w:t>© Copyright by Nowa Era Sp. z o.o. • www.nowaera.pl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11CCA" w14:textId="77777777" w:rsidR="00D73F1A" w:rsidRDefault="00D73F1A" w:rsidP="00651C2C">
      <w:r>
        <w:separator/>
      </w:r>
    </w:p>
  </w:footnote>
  <w:footnote w:type="continuationSeparator" w:id="0">
    <w:p w14:paraId="214D36BE" w14:textId="77777777" w:rsidR="00D73F1A" w:rsidRDefault="00D73F1A" w:rsidP="0065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9C695" w14:textId="77777777" w:rsidR="00F53E66" w:rsidRDefault="00F53E66">
    <w:pPr>
      <w:pStyle w:val="Nagwek"/>
    </w:pPr>
    <w:r w:rsidRPr="00DD153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DE404A" wp14:editId="165510CE">
              <wp:simplePos x="0" y="0"/>
              <wp:positionH relativeFrom="margin">
                <wp:posOffset>-80010</wp:posOffset>
              </wp:positionH>
              <wp:positionV relativeFrom="page">
                <wp:posOffset>434975</wp:posOffset>
              </wp:positionV>
              <wp:extent cx="1560830" cy="215900"/>
              <wp:effectExtent l="0" t="0" r="127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14:paraId="2B6540D6" w14:textId="1BE7A9D7" w:rsidR="00F53E66" w:rsidRDefault="00F53E66" w:rsidP="00DD1533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14:paraId="6675218A" w14:textId="77777777" w:rsidR="00F53E66" w:rsidRPr="00477EB6" w:rsidRDefault="00F53E66" w:rsidP="00DD1533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E404A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-6.3pt;margin-top:34.25pt;width:122.9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" fillcolor="#b1c903" stroked="f">
              <v:textbox inset=",0,,0">
                <w:txbxContent>
                  <w:p w14:paraId="2B6540D6" w14:textId="1BE7A9D7" w:rsidR="007919E9" w:rsidRDefault="007919E9" w:rsidP="00DD1533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14:paraId="6675218A" w14:textId="77777777" w:rsidR="007919E9" w:rsidRPr="00477EB6" w:rsidRDefault="007919E9" w:rsidP="00DD1533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DD153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271F8" wp14:editId="398B2DB5">
              <wp:simplePos x="0" y="0"/>
              <wp:positionH relativeFrom="margin">
                <wp:posOffset>-537667</wp:posOffset>
              </wp:positionH>
              <wp:positionV relativeFrom="page">
                <wp:posOffset>434314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14:paraId="7D505883" w14:textId="474D23E6" w:rsidR="00F53E66" w:rsidRPr="00477EB6" w:rsidRDefault="00F53E66" w:rsidP="00DD1533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45C1C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77EB6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477EB6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645C1C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822D6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4</w:t>
                          </w:r>
                          <w:r w:rsidRPr="00645C1C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7271F8" id="Pole tekstowe 474" o:spid="_x0000_s1027" type="#_x0000_t202" style="position:absolute;margin-left:-42.35pt;margin-top:34.2pt;width:36.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" fillcolor="#002060" stroked="f">
              <v:textbox inset=",0,,0">
                <w:txbxContent>
                  <w:p w14:paraId="7D505883" w14:textId="474D23E6" w:rsidR="007919E9" w:rsidRPr="00477EB6" w:rsidRDefault="007919E9" w:rsidP="00DD1533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645C1C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477EB6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477EB6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645C1C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Pr="002822D6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4</w:t>
                    </w:r>
                    <w:r w:rsidRPr="00645C1C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3240364" w14:textId="77777777" w:rsidR="00F53E66" w:rsidRDefault="00F53E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76334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51834E4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6D21058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44CE6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922678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EB1551D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077EA9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F0717BA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695F82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622482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CF15188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6D2568D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10"/>
  </w:num>
  <w:num w:numId="6">
    <w:abstractNumId w:val="11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_{£‘“"/>
  <w:noLineBreaksBefore w:lang="ja-JP" w:val="!),.:;?]}¢Ñä’”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BE"/>
    <w:rsid w:val="000842EC"/>
    <w:rsid w:val="000A4958"/>
    <w:rsid w:val="000F1534"/>
    <w:rsid w:val="00227E59"/>
    <w:rsid w:val="00235434"/>
    <w:rsid w:val="00243A9F"/>
    <w:rsid w:val="002822D6"/>
    <w:rsid w:val="00477EB6"/>
    <w:rsid w:val="00484BE3"/>
    <w:rsid w:val="00513D68"/>
    <w:rsid w:val="00517480"/>
    <w:rsid w:val="0055274E"/>
    <w:rsid w:val="00573797"/>
    <w:rsid w:val="005C0EE9"/>
    <w:rsid w:val="005C4E71"/>
    <w:rsid w:val="00651C2C"/>
    <w:rsid w:val="007919E9"/>
    <w:rsid w:val="00A050FB"/>
    <w:rsid w:val="00A41538"/>
    <w:rsid w:val="00A91D01"/>
    <w:rsid w:val="00AC0233"/>
    <w:rsid w:val="00B91F9E"/>
    <w:rsid w:val="00BD6C7D"/>
    <w:rsid w:val="00C15687"/>
    <w:rsid w:val="00C32E6C"/>
    <w:rsid w:val="00D2001E"/>
    <w:rsid w:val="00D40D9B"/>
    <w:rsid w:val="00D610B6"/>
    <w:rsid w:val="00D73F1A"/>
    <w:rsid w:val="00DA4CBC"/>
    <w:rsid w:val="00DD1533"/>
    <w:rsid w:val="00DE06C2"/>
    <w:rsid w:val="00EF38BE"/>
    <w:rsid w:val="00F53E66"/>
    <w:rsid w:val="00F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7F1B1D"/>
  <w14:defaultImageDpi w14:val="0"/>
  <w15:docId w15:val="{60A2C495-459E-4D94-9940-43CEFD0B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-Bold" w:hAnsi="Humanst521EU-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Pr>
      <w:rFonts w:ascii="Humanst521EU-Normal" w:hAnsi="Humanst521EU-Normal" w:cs="Humanst521EU-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pPr>
      <w:spacing w:line="192" w:lineRule="atLeast"/>
      <w:jc w:val="center"/>
    </w:pPr>
    <w:rPr>
      <w:rFonts w:ascii="Humanst521EU-Bold" w:hAnsi="Humanst521EU-Bold" w:cs="Humanst521EU-Bold"/>
      <w:b/>
      <w:bCs/>
      <w:color w:val="B20000"/>
    </w:rPr>
  </w:style>
  <w:style w:type="paragraph" w:customStyle="1" w:styleId="tabelapunktytabela">
    <w:name w:val="tabela_punkty (tabela)"/>
    <w:basedOn w:val="tabelatresctabela"/>
    <w:uiPriority w:val="99"/>
    <w:pPr>
      <w:tabs>
        <w:tab w:val="left" w:pos="170"/>
      </w:tabs>
      <w:suppressAutoHyphens/>
      <w:ind w:left="170" w:hanging="170"/>
    </w:pPr>
  </w:style>
  <w:style w:type="paragraph" w:customStyle="1" w:styleId="BasicParagraph">
    <w:name w:val="[Basic Paragraph]"/>
    <w:basedOn w:val="NoParagraphStyle"/>
    <w:uiPriority w:val="99"/>
  </w:style>
  <w:style w:type="paragraph" w:styleId="Nagwek">
    <w:name w:val="header"/>
    <w:basedOn w:val="Normalny"/>
    <w:link w:val="NagwekZnak"/>
    <w:uiPriority w:val="99"/>
    <w:unhideWhenUsed/>
    <w:rsid w:val="00DD15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533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DD1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533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DD1533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DD1533"/>
    <w:rPr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D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D59"/>
    <w:rPr>
      <w:rFonts w:asciiTheme="minorHAnsi" w:eastAsiaTheme="minorEastAsia" w:hAnsiTheme="minorHAnsi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B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E3"/>
    <w:rPr>
      <w:rFonts w:ascii="Tahoma" w:eastAsiaTheme="minorEastAsia" w:hAnsi="Tahoma" w:cs="Tahoma"/>
      <w:sz w:val="16"/>
      <w:szCs w:val="16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7EB6"/>
    <w:rPr>
      <w:rFonts w:asciiTheme="minorHAnsi" w:eastAsiaTheme="minorEastAsia" w:hAnsiTheme="minorHAnsi"/>
      <w:b/>
      <w:bCs/>
      <w:lang w:val="en-US" w:eastAsia="en-US"/>
    </w:rPr>
  </w:style>
  <w:style w:type="paragraph" w:styleId="Poprawka">
    <w:name w:val="Revision"/>
    <w:hidden/>
    <w:uiPriority w:val="99"/>
    <w:semiHidden/>
    <w:rsid w:val="00477EB6"/>
    <w:rPr>
      <w:rFonts w:asciiTheme="minorHAnsi" w:eastAsiaTheme="minorEastAsia" w:hAnsiTheme="minorHAnsi"/>
      <w:sz w:val="24"/>
      <w:szCs w:val="24"/>
      <w:lang w:val="en-US" w:eastAsia="en-US"/>
    </w:rPr>
  </w:style>
  <w:style w:type="character" w:customStyle="1" w:styleId="ui-provider">
    <w:name w:val="ui-provider"/>
    <w:basedOn w:val="Domylnaczcionkaakapitu"/>
    <w:rsid w:val="007919E9"/>
  </w:style>
  <w:style w:type="paragraph" w:styleId="Akapitzlist">
    <w:name w:val="List Paragraph"/>
    <w:basedOn w:val="Normalny"/>
    <w:uiPriority w:val="34"/>
    <w:qFormat/>
    <w:rsid w:val="00F53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A4337-B275-4F99-82B1-A0F9FC83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5152</Words>
  <Characters>30917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Ewa Rux</cp:lastModifiedBy>
  <cp:revision>2</cp:revision>
  <cp:lastPrinted>2023-09-06T10:45:00Z</cp:lastPrinted>
  <dcterms:created xsi:type="dcterms:W3CDTF">2024-08-01T14:01:00Z</dcterms:created>
  <dcterms:modified xsi:type="dcterms:W3CDTF">2024-08-01T14:01:00Z</dcterms:modified>
</cp:coreProperties>
</file>