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F96E84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="0074537A">
        <w:rPr>
          <w:rFonts w:asciiTheme="minorHAnsi" w:hAnsiTheme="minorHAnsi" w:cstheme="minorHAnsi"/>
          <w:b/>
          <w:sz w:val="22"/>
          <w:szCs w:val="22"/>
        </w:rPr>
        <w:t>.</w:t>
      </w:r>
      <w:r w:rsidR="000540EC">
        <w:rPr>
          <w:rFonts w:asciiTheme="minorHAnsi" w:hAnsiTheme="minorHAnsi" w:cstheme="minorHAnsi"/>
          <w:b/>
          <w:sz w:val="22"/>
          <w:szCs w:val="22"/>
        </w:rPr>
        <w:t>06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431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A80BCB">
        <w:rPr>
          <w:rFonts w:asciiTheme="minorHAnsi" w:hAnsiTheme="minorHAnsi" w:cstheme="minorHAnsi"/>
          <w:b/>
          <w:sz w:val="22"/>
          <w:szCs w:val="22"/>
        </w:rPr>
        <w:t>Wodorotlenki</w:t>
      </w:r>
    </w:p>
    <w:p w:rsid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</w:p>
    <w:p w:rsidR="000540EC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1.Co to są wodorotlenki</w:t>
      </w:r>
    </w:p>
    <w:p w:rsidR="007D713D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2.Wzory i nazwy wodorotlenków</w:t>
      </w:r>
    </w:p>
    <w:p w:rsidR="000540EC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3.Otrzymywanie wodorotlenków z metali </w:t>
      </w:r>
    </w:p>
    <w:p w:rsidR="006451FA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4.Wodorotlenek sodu i wodorotlenek potasu - przedstawiciele wodorotlenków</w:t>
      </w:r>
    </w:p>
    <w:p w:rsidR="006451FA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5.Otrzymywanie wodorotlenków z tlenków metali</w:t>
      </w:r>
    </w:p>
    <w:p w:rsidR="006451FA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6.Wodorotlenek wapnia - właściwości i zastosowania</w:t>
      </w:r>
    </w:p>
    <w:p w:rsidR="000540EC" w:rsidRDefault="006451FA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7.Otrzymywanie wodorotlenków nierozpuszczalnych w wodzie</w:t>
      </w:r>
    </w:p>
    <w:p w:rsidR="006451FA" w:rsidRDefault="006451FA" w:rsidP="009546BA">
      <w:pPr>
        <w:spacing w:line="276" w:lineRule="auto"/>
        <w:rPr>
          <w:rFonts w:asciiTheme="minorHAnsi" w:hAnsiTheme="minorHAnsi" w:cstheme="minorHAnsi"/>
          <w:i/>
        </w:rPr>
      </w:pPr>
    </w:p>
    <w:p w:rsidR="002C7025" w:rsidRDefault="000540EC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 xml:space="preserve">Zapoznaj się z </w:t>
      </w:r>
      <w:r w:rsidR="002C7025">
        <w:rPr>
          <w:rFonts w:asciiTheme="minorHAnsi" w:hAnsiTheme="minorHAnsi" w:cstheme="minorHAnsi"/>
          <w:i/>
        </w:rPr>
        <w:t>treścią podręcznika str.209-221 i wykonaj notatkę wg. wzoru</w:t>
      </w:r>
    </w:p>
    <w:p w:rsidR="002C7025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</w:p>
    <w:p w:rsidR="002C7025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  <w:bookmarkStart w:id="0" w:name="_GoBack"/>
      <w:r>
        <w:rPr>
          <w:rFonts w:asciiTheme="minorHAnsi" w:hAnsiTheme="minorHAnsi" w:cstheme="minorHAnsi"/>
          <w:i/>
        </w:rPr>
        <w:t>Ad.1,2)</w:t>
      </w:r>
    </w:p>
    <w:p w:rsidR="000540EC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ramach notatki podaj definicję wodorotlenków, wzór ogólny oraz dwa przykłady (wzór i nazwę )wodorotlenków.</w:t>
      </w:r>
    </w:p>
    <w:p w:rsidR="002C7025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</w:p>
    <w:p w:rsidR="002C7025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Ad.3,5)</w:t>
      </w:r>
    </w:p>
    <w:p w:rsidR="002C7025" w:rsidRPr="002C7025" w:rsidRDefault="002C7025" w:rsidP="002C7025">
      <w:pPr>
        <w:spacing w:line="276" w:lineRule="auto"/>
        <w:ind w:left="227"/>
        <w:rPr>
          <w:rFonts w:asciiTheme="minorHAnsi" w:hAnsiTheme="minorHAnsi" w:cstheme="minorHAnsi"/>
        </w:rPr>
      </w:pPr>
      <w:r w:rsidRPr="002C7025">
        <w:rPr>
          <w:rFonts w:asciiTheme="minorHAnsi" w:hAnsiTheme="minorHAnsi" w:cstheme="minorHAnsi"/>
        </w:rPr>
        <w:t xml:space="preserve">Wodorotlenki metali z grupy I </w:t>
      </w:r>
      <w:proofErr w:type="spellStart"/>
      <w:r w:rsidRPr="002C7025">
        <w:rPr>
          <w:rFonts w:asciiTheme="minorHAnsi" w:hAnsiTheme="minorHAnsi" w:cstheme="minorHAnsi"/>
        </w:rPr>
        <w:t>i</w:t>
      </w:r>
      <w:proofErr w:type="spellEnd"/>
      <w:r w:rsidRPr="002C7025">
        <w:rPr>
          <w:rFonts w:asciiTheme="minorHAnsi" w:hAnsiTheme="minorHAnsi" w:cstheme="minorHAnsi"/>
        </w:rPr>
        <w:t xml:space="preserve"> II układu okresowego można otrzymać dwoma sposobami:</w:t>
      </w:r>
    </w:p>
    <w:p w:rsidR="002C7025" w:rsidRDefault="002C7025" w:rsidP="002C7025">
      <w:pPr>
        <w:spacing w:line="276" w:lineRule="auto"/>
        <w:ind w:left="227"/>
        <w:rPr>
          <w:rFonts w:asciiTheme="minorHAnsi" w:hAnsiTheme="minorHAnsi" w:cstheme="minorHAnsi"/>
        </w:rPr>
      </w:pPr>
    </w:p>
    <w:p w:rsidR="002C7025" w:rsidRPr="002C7025" w:rsidRDefault="002C7025" w:rsidP="002C7025">
      <w:pPr>
        <w:spacing w:line="276" w:lineRule="auto"/>
        <w:ind w:left="227"/>
        <w:rPr>
          <w:rFonts w:asciiTheme="minorHAnsi" w:hAnsiTheme="minorHAnsi" w:cstheme="minorHAnsi"/>
        </w:rPr>
      </w:pPr>
      <w:r w:rsidRPr="002C7025">
        <w:rPr>
          <w:rFonts w:asciiTheme="minorHAnsi" w:hAnsiTheme="minorHAnsi" w:cstheme="minorHAnsi"/>
          <w:b/>
        </w:rPr>
        <w:t>I</w:t>
      </w:r>
      <w:r w:rsidRPr="002C7025">
        <w:rPr>
          <w:rFonts w:asciiTheme="minorHAnsi" w:hAnsiTheme="minorHAnsi" w:cstheme="minorHAnsi"/>
        </w:rPr>
        <w:t xml:space="preserve"> </w:t>
      </w:r>
      <w:r w:rsidRPr="002C7025">
        <w:rPr>
          <w:rFonts w:asciiTheme="minorHAnsi" w:hAnsiTheme="minorHAnsi" w:cstheme="minorHAnsi"/>
          <w:b/>
        </w:rPr>
        <w:t>Metal + woda  →Wodorotlenek + Wodór</w:t>
      </w:r>
    </w:p>
    <w:p w:rsidR="002C7025" w:rsidRPr="002C7025" w:rsidRDefault="002C7025" w:rsidP="002C7025">
      <w:pPr>
        <w:spacing w:line="276" w:lineRule="auto"/>
        <w:ind w:left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2C7025">
        <w:rPr>
          <w:rFonts w:asciiTheme="minorHAnsi" w:hAnsiTheme="minorHAnsi" w:cstheme="minorHAnsi"/>
        </w:rPr>
        <w:t xml:space="preserve">p. </w:t>
      </w:r>
      <w:r>
        <w:rPr>
          <w:rFonts w:asciiTheme="minorHAnsi" w:hAnsiTheme="minorHAnsi" w:cstheme="minorHAnsi"/>
        </w:rPr>
        <w:t>2</w:t>
      </w:r>
      <w:r w:rsidRPr="002C7025">
        <w:rPr>
          <w:rFonts w:asciiTheme="minorHAnsi" w:hAnsiTheme="minorHAnsi" w:cstheme="minorHAnsi"/>
        </w:rPr>
        <w:t xml:space="preserve">Na + </w:t>
      </w:r>
      <w:r>
        <w:rPr>
          <w:rFonts w:asciiTheme="minorHAnsi" w:hAnsiTheme="minorHAnsi" w:cstheme="minorHAnsi"/>
        </w:rPr>
        <w:t>2</w:t>
      </w:r>
      <w:r w:rsidRPr="002C7025">
        <w:rPr>
          <w:rFonts w:asciiTheme="minorHAnsi" w:hAnsiTheme="minorHAnsi" w:cstheme="minorHAnsi"/>
        </w:rPr>
        <w:t>H</w:t>
      </w:r>
      <w:r w:rsidRPr="002C7025">
        <w:rPr>
          <w:rFonts w:asciiTheme="minorHAnsi" w:hAnsiTheme="minorHAnsi" w:cstheme="minorHAnsi"/>
          <w:vertAlign w:val="subscript"/>
        </w:rPr>
        <w:t>2</w:t>
      </w:r>
      <w:r w:rsidRPr="002C7025">
        <w:rPr>
          <w:rFonts w:asciiTheme="minorHAnsi" w:hAnsiTheme="minorHAnsi" w:cstheme="minorHAnsi"/>
        </w:rPr>
        <w:t xml:space="preserve">O → </w:t>
      </w:r>
      <w:r>
        <w:rPr>
          <w:rFonts w:asciiTheme="minorHAnsi" w:hAnsiTheme="minorHAnsi" w:cstheme="minorHAnsi"/>
        </w:rPr>
        <w:t>2</w:t>
      </w:r>
      <w:r w:rsidRPr="002C7025">
        <w:rPr>
          <w:rFonts w:asciiTheme="minorHAnsi" w:hAnsiTheme="minorHAnsi" w:cstheme="minorHAnsi"/>
        </w:rPr>
        <w:t>NaOH + H</w:t>
      </w:r>
      <w:r w:rsidRPr="002C7025">
        <w:rPr>
          <w:rFonts w:asciiTheme="minorHAnsi" w:hAnsiTheme="minorHAnsi" w:cstheme="minorHAnsi"/>
          <w:vertAlign w:val="subscript"/>
        </w:rPr>
        <w:t>2</w:t>
      </w:r>
    </w:p>
    <w:p w:rsidR="002C7025" w:rsidRDefault="002C7025" w:rsidP="002C7025">
      <w:pPr>
        <w:spacing w:line="276" w:lineRule="auto"/>
        <w:ind w:left="227"/>
        <w:rPr>
          <w:rFonts w:asciiTheme="minorHAnsi" w:hAnsiTheme="minorHAnsi" w:cstheme="minorHAnsi"/>
          <w:b/>
        </w:rPr>
      </w:pPr>
    </w:p>
    <w:p w:rsidR="002C7025" w:rsidRPr="002C7025" w:rsidRDefault="002C7025" w:rsidP="002C7025">
      <w:pPr>
        <w:spacing w:line="276" w:lineRule="auto"/>
        <w:ind w:left="227"/>
        <w:rPr>
          <w:rFonts w:asciiTheme="minorHAnsi" w:hAnsiTheme="minorHAnsi" w:cstheme="minorHAnsi"/>
          <w:b/>
        </w:rPr>
      </w:pPr>
      <w:r w:rsidRPr="002C7025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 xml:space="preserve"> Tlenek m</w:t>
      </w:r>
      <w:r w:rsidRPr="002C7025">
        <w:rPr>
          <w:rFonts w:asciiTheme="minorHAnsi" w:hAnsiTheme="minorHAnsi" w:cstheme="minorHAnsi"/>
          <w:b/>
        </w:rPr>
        <w:t>etal</w:t>
      </w:r>
      <w:r>
        <w:rPr>
          <w:rFonts w:asciiTheme="minorHAnsi" w:hAnsiTheme="minorHAnsi" w:cstheme="minorHAnsi"/>
          <w:b/>
        </w:rPr>
        <w:t>u</w:t>
      </w:r>
      <w:r w:rsidRPr="002C7025">
        <w:rPr>
          <w:rFonts w:asciiTheme="minorHAnsi" w:hAnsiTheme="minorHAnsi" w:cstheme="minorHAnsi"/>
          <w:b/>
        </w:rPr>
        <w:t xml:space="preserve"> + woda  →</w:t>
      </w:r>
      <w:r>
        <w:rPr>
          <w:rFonts w:asciiTheme="minorHAnsi" w:hAnsiTheme="minorHAnsi" w:cstheme="minorHAnsi"/>
          <w:b/>
        </w:rPr>
        <w:t>Wodorotlenek</w:t>
      </w:r>
    </w:p>
    <w:p w:rsidR="002C7025" w:rsidRPr="002C7025" w:rsidRDefault="002C7025" w:rsidP="002C7025">
      <w:pPr>
        <w:spacing w:line="276" w:lineRule="auto"/>
        <w:ind w:left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2C7025">
        <w:rPr>
          <w:rFonts w:asciiTheme="minorHAnsi" w:hAnsiTheme="minorHAnsi" w:cstheme="minorHAnsi"/>
        </w:rPr>
        <w:t>p. Na</w:t>
      </w:r>
      <w:r w:rsidRPr="002C7025">
        <w:rPr>
          <w:rFonts w:asciiTheme="minorHAnsi" w:hAnsiTheme="minorHAnsi" w:cstheme="minorHAnsi"/>
          <w:vertAlign w:val="subscript"/>
        </w:rPr>
        <w:t>2</w:t>
      </w:r>
      <w:r w:rsidRPr="002C7025">
        <w:rPr>
          <w:rFonts w:asciiTheme="minorHAnsi" w:hAnsiTheme="minorHAnsi" w:cstheme="minorHAnsi"/>
        </w:rPr>
        <w:t>O</w:t>
      </w:r>
      <w:r w:rsidRPr="002C7025">
        <w:rPr>
          <w:rFonts w:asciiTheme="minorHAnsi" w:hAnsiTheme="minorHAnsi" w:cstheme="minorHAnsi"/>
        </w:rPr>
        <w:t xml:space="preserve"> + H</w:t>
      </w:r>
      <w:r w:rsidRPr="002C7025">
        <w:rPr>
          <w:rFonts w:asciiTheme="minorHAnsi" w:hAnsiTheme="minorHAnsi" w:cstheme="minorHAnsi"/>
          <w:vertAlign w:val="subscript"/>
        </w:rPr>
        <w:t>2</w:t>
      </w:r>
      <w:r w:rsidRPr="002C7025">
        <w:rPr>
          <w:rFonts w:asciiTheme="minorHAnsi" w:hAnsiTheme="minorHAnsi" w:cstheme="minorHAnsi"/>
        </w:rPr>
        <w:t>O →</w:t>
      </w:r>
      <w:r>
        <w:rPr>
          <w:rFonts w:asciiTheme="minorHAnsi" w:hAnsiTheme="minorHAnsi" w:cstheme="minorHAnsi"/>
        </w:rPr>
        <w:t xml:space="preserve"> 2 </w:t>
      </w:r>
      <w:proofErr w:type="spellStart"/>
      <w:r>
        <w:rPr>
          <w:rFonts w:asciiTheme="minorHAnsi" w:hAnsiTheme="minorHAnsi" w:cstheme="minorHAnsi"/>
        </w:rPr>
        <w:t>NaOH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2C7025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</w:p>
    <w:p w:rsidR="002C7025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Ad.4,6)</w:t>
      </w:r>
    </w:p>
    <w:p w:rsidR="002C7025" w:rsidRPr="00DB4066" w:rsidRDefault="002C7025" w:rsidP="009546BA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Na podstawie podręcznika opisz krótko właściwości dwóch najważniejszych przedstawicieli wodorotlenków: wodorotlenku sodu i wodorotlenki potasu.</w:t>
      </w:r>
    </w:p>
    <w:bookmarkEnd w:id="0"/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</w:p>
    <w:p w:rsidR="00F004AE" w:rsidRDefault="00F004AE" w:rsidP="009546BA">
      <w:pPr>
        <w:spacing w:line="276" w:lineRule="auto"/>
        <w:rPr>
          <w:rFonts w:asciiTheme="minorHAnsi" w:hAnsiTheme="minorHAnsi" w:cstheme="minorHAnsi"/>
        </w:rPr>
      </w:pPr>
    </w:p>
    <w:sectPr w:rsidR="00F0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540EC"/>
    <w:rsid w:val="00097E7E"/>
    <w:rsid w:val="0020658F"/>
    <w:rsid w:val="00215CF1"/>
    <w:rsid w:val="00255ED5"/>
    <w:rsid w:val="00283E97"/>
    <w:rsid w:val="00286846"/>
    <w:rsid w:val="002B69D2"/>
    <w:rsid w:val="002B7E79"/>
    <w:rsid w:val="002C6D52"/>
    <w:rsid w:val="002C7025"/>
    <w:rsid w:val="002D5D8E"/>
    <w:rsid w:val="0032409E"/>
    <w:rsid w:val="003E7880"/>
    <w:rsid w:val="00413FBB"/>
    <w:rsid w:val="0048741E"/>
    <w:rsid w:val="0049292E"/>
    <w:rsid w:val="004B3713"/>
    <w:rsid w:val="004D4310"/>
    <w:rsid w:val="00526524"/>
    <w:rsid w:val="00533098"/>
    <w:rsid w:val="00550A96"/>
    <w:rsid w:val="006451FA"/>
    <w:rsid w:val="00702FCE"/>
    <w:rsid w:val="00706108"/>
    <w:rsid w:val="00726E5F"/>
    <w:rsid w:val="00727D98"/>
    <w:rsid w:val="0074537A"/>
    <w:rsid w:val="007B4473"/>
    <w:rsid w:val="007D713D"/>
    <w:rsid w:val="00805E42"/>
    <w:rsid w:val="008175FE"/>
    <w:rsid w:val="00835743"/>
    <w:rsid w:val="008719BD"/>
    <w:rsid w:val="008B056E"/>
    <w:rsid w:val="008D66B0"/>
    <w:rsid w:val="008F000E"/>
    <w:rsid w:val="00901E76"/>
    <w:rsid w:val="00924FFF"/>
    <w:rsid w:val="009462EC"/>
    <w:rsid w:val="00952F47"/>
    <w:rsid w:val="009546BA"/>
    <w:rsid w:val="009A7623"/>
    <w:rsid w:val="009E0B4E"/>
    <w:rsid w:val="00A80BCB"/>
    <w:rsid w:val="00A93961"/>
    <w:rsid w:val="00B82D86"/>
    <w:rsid w:val="00BA478C"/>
    <w:rsid w:val="00BA66B0"/>
    <w:rsid w:val="00C4612A"/>
    <w:rsid w:val="00C746B4"/>
    <w:rsid w:val="00CB753D"/>
    <w:rsid w:val="00D14ED8"/>
    <w:rsid w:val="00DA5A67"/>
    <w:rsid w:val="00DB4066"/>
    <w:rsid w:val="00DE2BF7"/>
    <w:rsid w:val="00DE78AB"/>
    <w:rsid w:val="00DF74E9"/>
    <w:rsid w:val="00E344DF"/>
    <w:rsid w:val="00E354F1"/>
    <w:rsid w:val="00E41B31"/>
    <w:rsid w:val="00EC3D81"/>
    <w:rsid w:val="00F004AE"/>
    <w:rsid w:val="00F04079"/>
    <w:rsid w:val="00F15EE7"/>
    <w:rsid w:val="00F16434"/>
    <w:rsid w:val="00F670F0"/>
    <w:rsid w:val="00F96E84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77</cp:revision>
  <dcterms:created xsi:type="dcterms:W3CDTF">2020-03-25T17:14:00Z</dcterms:created>
  <dcterms:modified xsi:type="dcterms:W3CDTF">2020-06-12T15:45:00Z</dcterms:modified>
</cp:coreProperties>
</file>