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A86B" w14:textId="77777777" w:rsidR="00962150" w:rsidRPr="00406B6C" w:rsidRDefault="004A7DD4" w:rsidP="00962150">
      <w:r>
        <w:rPr>
          <w:b/>
        </w:rPr>
        <w:t>27</w:t>
      </w:r>
      <w:r w:rsidR="00BC349A">
        <w:rPr>
          <w:b/>
        </w:rPr>
        <w:t>.04</w:t>
      </w:r>
      <w:r w:rsidR="00962150" w:rsidRPr="00962150">
        <w:rPr>
          <w:b/>
        </w:rPr>
        <w:t>.2020 CHEMIA</w:t>
      </w:r>
      <w:r w:rsidR="00406B6C">
        <w:rPr>
          <w:b/>
        </w:rPr>
        <w:t xml:space="preserve">    </w:t>
      </w:r>
      <w:r w:rsidR="00406B6C" w:rsidRPr="00406B6C">
        <w:t xml:space="preserve"> </w:t>
      </w:r>
      <w:r w:rsidR="00406B6C">
        <w:t>Kl. VIII</w:t>
      </w:r>
    </w:p>
    <w:p w14:paraId="4B69ED55" w14:textId="77777777" w:rsidR="00922ED4" w:rsidRPr="003D7919" w:rsidRDefault="003D7919" w:rsidP="00922ED4">
      <w:pPr>
        <w:rPr>
          <w:b/>
        </w:rPr>
      </w:pPr>
      <w:r w:rsidRPr="003D7919">
        <w:rPr>
          <w:b/>
        </w:rPr>
        <w:t>Temat: Wyższe kwasy karboksylowe</w:t>
      </w:r>
    </w:p>
    <w:p w14:paraId="39C2B543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1.Co to są wyższe kwasy karboksylowe?</w:t>
      </w:r>
    </w:p>
    <w:p w14:paraId="7DB0ADF1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2.Przedstawiciele wyższych kwasów karboksylowych - budowa i właściwości</w:t>
      </w:r>
    </w:p>
    <w:p w14:paraId="7E0DF840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3.Co to są mydła?</w:t>
      </w:r>
    </w:p>
    <w:p w14:paraId="78F99945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4.Zastosowania wyższych kwasów karboksylowych</w:t>
      </w:r>
    </w:p>
    <w:p w14:paraId="1A79ED2C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</w:p>
    <w:p w14:paraId="528C6343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 xml:space="preserve">Ad.1.) </w:t>
      </w:r>
    </w:p>
    <w:p w14:paraId="6EC8D69B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 xml:space="preserve">Kwasy karboksylowe o długich łańcuchach węglowych (zawierające kilkanaście atomów węgla w cząsteczce) nazywamy  WYŻSZYMI KWASAMI KARBOKSYLOWYMI. Ze względu na fakt, że są one składnikami tłuszczów nazywane są również </w:t>
      </w:r>
      <w:r w:rsidRPr="00435385">
        <w:rPr>
          <w:rFonts w:eastAsia="Times New Roman" w:cstheme="minorHAnsi"/>
          <w:b/>
          <w:sz w:val="24"/>
          <w:szCs w:val="24"/>
          <w:lang w:eastAsia="pl-PL"/>
        </w:rPr>
        <w:t>kwasami tłuszczowymi</w:t>
      </w:r>
      <w:r w:rsidRPr="00435385">
        <w:rPr>
          <w:rFonts w:eastAsia="Times New Roman" w:cstheme="minorHAnsi"/>
          <w:sz w:val="24"/>
          <w:szCs w:val="24"/>
          <w:lang w:eastAsia="pl-PL"/>
        </w:rPr>
        <w:t>.</w:t>
      </w:r>
    </w:p>
    <w:p w14:paraId="29DDED46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</w:p>
    <w:p w14:paraId="41E45EBC" w14:textId="77777777" w:rsid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Ad.2.)</w:t>
      </w:r>
    </w:p>
    <w:p w14:paraId="711336FF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kwasów tłuszczowych zaliczamy:</w:t>
      </w:r>
    </w:p>
    <w:p w14:paraId="0931D9A3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C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15</w:t>
      </w:r>
      <w:r w:rsidRPr="00435385">
        <w:rPr>
          <w:rFonts w:eastAsia="Times New Roman" w:cstheme="minorHAnsi"/>
          <w:sz w:val="24"/>
          <w:szCs w:val="24"/>
          <w:lang w:eastAsia="pl-PL"/>
        </w:rPr>
        <w:t>H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31</w:t>
      </w:r>
      <w:r w:rsidRPr="00435385">
        <w:rPr>
          <w:rFonts w:eastAsia="Times New Roman" w:cstheme="minorHAnsi"/>
          <w:sz w:val="24"/>
          <w:szCs w:val="24"/>
          <w:lang w:eastAsia="pl-PL"/>
        </w:rPr>
        <w:t>COOH kwas palmitynowy</w:t>
      </w:r>
    </w:p>
    <w:p w14:paraId="58770593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C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17</w:t>
      </w:r>
      <w:r w:rsidRPr="00435385">
        <w:rPr>
          <w:rFonts w:eastAsia="Times New Roman" w:cstheme="minorHAnsi"/>
          <w:sz w:val="24"/>
          <w:szCs w:val="24"/>
          <w:lang w:eastAsia="pl-PL"/>
        </w:rPr>
        <w:t>H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35</w:t>
      </w:r>
      <w:r w:rsidRPr="00435385">
        <w:rPr>
          <w:rFonts w:eastAsia="Times New Roman" w:cstheme="minorHAnsi"/>
          <w:sz w:val="24"/>
          <w:szCs w:val="24"/>
          <w:lang w:eastAsia="pl-PL"/>
        </w:rPr>
        <w:t xml:space="preserve">COOH kwas stearynowy </w:t>
      </w:r>
    </w:p>
    <w:p w14:paraId="691DBD8E" w14:textId="77777777" w:rsidR="00435385" w:rsidRPr="00435385" w:rsidRDefault="00435385" w:rsidP="00435385">
      <w:pPr>
        <w:spacing w:after="0"/>
        <w:ind w:left="113"/>
        <w:rPr>
          <w:rFonts w:eastAsia="Times New Roman" w:cstheme="minorHAnsi"/>
          <w:sz w:val="24"/>
          <w:szCs w:val="24"/>
          <w:lang w:eastAsia="pl-PL"/>
        </w:rPr>
      </w:pPr>
      <w:r w:rsidRPr="00435385">
        <w:rPr>
          <w:rFonts w:eastAsia="Times New Roman" w:cstheme="minorHAnsi"/>
          <w:sz w:val="24"/>
          <w:szCs w:val="24"/>
          <w:lang w:eastAsia="pl-PL"/>
        </w:rPr>
        <w:t>C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17</w:t>
      </w:r>
      <w:r w:rsidRPr="00435385">
        <w:rPr>
          <w:rFonts w:eastAsia="Times New Roman" w:cstheme="minorHAnsi"/>
          <w:sz w:val="24"/>
          <w:szCs w:val="24"/>
          <w:lang w:eastAsia="pl-PL"/>
        </w:rPr>
        <w:t>H</w:t>
      </w:r>
      <w:r w:rsidRPr="00435385">
        <w:rPr>
          <w:rFonts w:eastAsia="Times New Roman" w:cstheme="minorHAnsi"/>
          <w:sz w:val="24"/>
          <w:szCs w:val="24"/>
          <w:vertAlign w:val="subscript"/>
          <w:lang w:eastAsia="pl-PL"/>
        </w:rPr>
        <w:t>33</w:t>
      </w:r>
      <w:r w:rsidRPr="00435385">
        <w:rPr>
          <w:rFonts w:eastAsia="Times New Roman" w:cstheme="minorHAnsi"/>
          <w:sz w:val="24"/>
          <w:szCs w:val="24"/>
          <w:lang w:eastAsia="pl-PL"/>
        </w:rPr>
        <w:t>COOH kwas oleinowy</w:t>
      </w:r>
    </w:p>
    <w:p w14:paraId="34FDD2AB" w14:textId="77777777" w:rsidR="00435385" w:rsidRPr="00435385" w:rsidRDefault="00435385" w:rsidP="00435385">
      <w:pPr>
        <w:ind w:left="113"/>
        <w:rPr>
          <w:sz w:val="24"/>
          <w:szCs w:val="24"/>
        </w:rPr>
      </w:pPr>
    </w:p>
    <w:p w14:paraId="0887BB0C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Zapoznaj się z opisem doświadczenia nr.</w:t>
      </w:r>
      <w:r w:rsidRPr="00435385">
        <w:rPr>
          <w:b/>
          <w:i/>
          <w:sz w:val="24"/>
          <w:szCs w:val="24"/>
        </w:rPr>
        <w:t xml:space="preserve">33 </w:t>
      </w:r>
      <w:r w:rsidRPr="00435385">
        <w:rPr>
          <w:i/>
          <w:sz w:val="24"/>
          <w:szCs w:val="24"/>
        </w:rPr>
        <w:t xml:space="preserve">str. 169 i wypisz </w:t>
      </w:r>
      <w:r w:rsidR="00C64642">
        <w:rPr>
          <w:i/>
          <w:sz w:val="24"/>
          <w:szCs w:val="24"/>
          <w:u w:val="single"/>
        </w:rPr>
        <w:t xml:space="preserve">właściwości </w:t>
      </w:r>
      <w:r w:rsidRPr="00435385">
        <w:rPr>
          <w:i/>
          <w:sz w:val="24"/>
          <w:szCs w:val="24"/>
        </w:rPr>
        <w:t xml:space="preserve"> badanych kwasów.</w:t>
      </w:r>
    </w:p>
    <w:p w14:paraId="5A1F756D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Zapoznaj się z opisem doświadczenia nr.</w:t>
      </w:r>
      <w:r w:rsidRPr="00435385">
        <w:rPr>
          <w:b/>
          <w:i/>
          <w:sz w:val="24"/>
          <w:szCs w:val="24"/>
        </w:rPr>
        <w:t xml:space="preserve">34  </w:t>
      </w:r>
      <w:r w:rsidRPr="00435385">
        <w:rPr>
          <w:i/>
          <w:sz w:val="24"/>
          <w:szCs w:val="24"/>
        </w:rPr>
        <w:t xml:space="preserve">str. 170  i napisz wniosek dotyczący </w:t>
      </w:r>
      <w:r w:rsidRPr="00435385">
        <w:rPr>
          <w:i/>
          <w:sz w:val="24"/>
          <w:szCs w:val="24"/>
          <w:u w:val="single"/>
        </w:rPr>
        <w:t xml:space="preserve">budowy i charakteru chemicznego kwasu oleinowego </w:t>
      </w:r>
      <w:r w:rsidRPr="00435385">
        <w:rPr>
          <w:i/>
          <w:sz w:val="24"/>
          <w:szCs w:val="24"/>
        </w:rPr>
        <w:t>(nasycony, nienasycony).</w:t>
      </w:r>
      <w:r>
        <w:rPr>
          <w:i/>
          <w:sz w:val="24"/>
          <w:szCs w:val="24"/>
        </w:rPr>
        <w:t xml:space="preserve"> </w:t>
      </w:r>
      <w:r w:rsidRPr="00435385">
        <w:rPr>
          <w:i/>
          <w:sz w:val="24"/>
          <w:szCs w:val="24"/>
        </w:rPr>
        <w:t>Narysuj w zeszycie wzór strukturalny kwasu oleinowego.</w:t>
      </w:r>
    </w:p>
    <w:p w14:paraId="03E8CE0A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Zapoznaj się z opisem doświadczeń nr.</w:t>
      </w:r>
      <w:r w:rsidRPr="00435385">
        <w:rPr>
          <w:b/>
          <w:i/>
          <w:sz w:val="24"/>
          <w:szCs w:val="24"/>
        </w:rPr>
        <w:t xml:space="preserve">35 i 36  </w:t>
      </w:r>
      <w:r w:rsidRPr="00435385">
        <w:rPr>
          <w:i/>
          <w:sz w:val="24"/>
          <w:szCs w:val="24"/>
        </w:rPr>
        <w:t xml:space="preserve">str. 171, 172  i napisz wnioski dotyczące </w:t>
      </w:r>
      <w:r w:rsidRPr="00435385">
        <w:rPr>
          <w:i/>
          <w:sz w:val="24"/>
          <w:szCs w:val="24"/>
          <w:u w:val="single"/>
        </w:rPr>
        <w:t>właściwości chemicznych</w:t>
      </w:r>
      <w:r w:rsidRPr="00435385">
        <w:rPr>
          <w:i/>
          <w:sz w:val="24"/>
          <w:szCs w:val="24"/>
        </w:rPr>
        <w:t xml:space="preserve"> badanych kwasów ( czy reagują z metalami, tlenkami metali i zasadami</w:t>
      </w:r>
      <w:r>
        <w:rPr>
          <w:i/>
          <w:sz w:val="24"/>
          <w:szCs w:val="24"/>
        </w:rPr>
        <w:t>)</w:t>
      </w:r>
      <w:r w:rsidRPr="00435385">
        <w:rPr>
          <w:i/>
          <w:sz w:val="24"/>
          <w:szCs w:val="24"/>
        </w:rPr>
        <w:t>.</w:t>
      </w:r>
    </w:p>
    <w:p w14:paraId="1534F747" w14:textId="77777777" w:rsidR="00435385" w:rsidRPr="00435385" w:rsidRDefault="00435385" w:rsidP="00435385">
      <w:pPr>
        <w:ind w:left="113"/>
        <w:rPr>
          <w:sz w:val="24"/>
          <w:szCs w:val="24"/>
        </w:rPr>
      </w:pPr>
      <w:r w:rsidRPr="00435385">
        <w:rPr>
          <w:sz w:val="24"/>
          <w:szCs w:val="24"/>
        </w:rPr>
        <w:t>Ad.3.)</w:t>
      </w:r>
    </w:p>
    <w:p w14:paraId="2BFF27A0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Wyjaśnij pojęcie MYDŁA</w:t>
      </w:r>
      <w:r>
        <w:rPr>
          <w:i/>
          <w:sz w:val="24"/>
          <w:szCs w:val="24"/>
        </w:rPr>
        <w:t xml:space="preserve"> </w:t>
      </w:r>
    </w:p>
    <w:p w14:paraId="769FEDE1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Ad.4.)</w:t>
      </w:r>
    </w:p>
    <w:p w14:paraId="7075B8E3" w14:textId="77777777" w:rsidR="00435385" w:rsidRPr="00435385" w:rsidRDefault="00435385" w:rsidP="00435385">
      <w:pPr>
        <w:ind w:left="113"/>
        <w:rPr>
          <w:i/>
          <w:sz w:val="24"/>
          <w:szCs w:val="24"/>
        </w:rPr>
      </w:pPr>
      <w:r w:rsidRPr="00435385">
        <w:rPr>
          <w:i/>
          <w:sz w:val="24"/>
          <w:szCs w:val="24"/>
        </w:rPr>
        <w:t>Przeanalizuj rysunek na str.173 w podręczniku i wymień w zaszycie dwa przykłady zastosowań wyższych kwasów karboksylowych.</w:t>
      </w:r>
    </w:p>
    <w:p w14:paraId="6F42C8E2" w14:textId="77777777" w:rsidR="003D7919" w:rsidRDefault="003D7919" w:rsidP="00922ED4"/>
    <w:p w14:paraId="70218002" w14:textId="77777777" w:rsidR="003D7919" w:rsidRDefault="003D7919" w:rsidP="00922ED4"/>
    <w:sectPr w:rsidR="003D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0"/>
    <w:rsid w:val="00003AFE"/>
    <w:rsid w:val="000254F4"/>
    <w:rsid w:val="000337BA"/>
    <w:rsid w:val="00084DDE"/>
    <w:rsid w:val="00293DE6"/>
    <w:rsid w:val="002B00CB"/>
    <w:rsid w:val="003D7919"/>
    <w:rsid w:val="00406B6C"/>
    <w:rsid w:val="00435385"/>
    <w:rsid w:val="004A7DD4"/>
    <w:rsid w:val="00603A4B"/>
    <w:rsid w:val="00722AA2"/>
    <w:rsid w:val="00744B15"/>
    <w:rsid w:val="00760145"/>
    <w:rsid w:val="00860020"/>
    <w:rsid w:val="00892C6F"/>
    <w:rsid w:val="008E75BE"/>
    <w:rsid w:val="00922ED4"/>
    <w:rsid w:val="00962150"/>
    <w:rsid w:val="00A53B41"/>
    <w:rsid w:val="00AE644A"/>
    <w:rsid w:val="00BC349A"/>
    <w:rsid w:val="00C43BC1"/>
    <w:rsid w:val="00C50E6C"/>
    <w:rsid w:val="00C62436"/>
    <w:rsid w:val="00C64642"/>
    <w:rsid w:val="00E30D10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73F"/>
  <w15:docId w15:val="{C67A1FB6-5F42-471E-9546-3EA347F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User</cp:lastModifiedBy>
  <cp:revision>2</cp:revision>
  <dcterms:created xsi:type="dcterms:W3CDTF">2020-04-26T14:16:00Z</dcterms:created>
  <dcterms:modified xsi:type="dcterms:W3CDTF">2020-04-26T14:16:00Z</dcterms:modified>
</cp:coreProperties>
</file>