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4458E" w:rsidRPr="0034458E" w:rsidRDefault="0034458E" w:rsidP="0034458E">
      <w:pPr>
        <w:numPr>
          <w:ilvl w:val="2"/>
          <w:numId w:val="1"/>
        </w:numPr>
        <w:shd w:val="clear" w:color="auto" w:fill="0C2951"/>
        <w:spacing w:after="0" w:line="0" w:lineRule="auto"/>
        <w:ind w:left="0"/>
        <w:textAlignment w:val="baseline"/>
        <w:rPr>
          <w:rFonts w:ascii="Arial" w:eastAsia="Times New Roman" w:hAnsi="Arial" w:cs="Arial"/>
          <w:color w:val="FFFFFF"/>
          <w:sz w:val="2"/>
          <w:szCs w:val="2"/>
          <w:lang w:eastAsia="pl-PL"/>
        </w:rPr>
      </w:pPr>
      <w:r w:rsidRPr="0034458E">
        <w:rPr>
          <w:rFonts w:ascii="Arial" w:eastAsia="Times New Roman" w:hAnsi="Arial" w:cs="Arial"/>
          <w:color w:val="FFFFFF"/>
          <w:sz w:val="2"/>
          <w:szCs w:val="2"/>
          <w:lang w:eastAsia="pl-PL"/>
        </w:rPr>
        <w:fldChar w:fldCharType="begin"/>
      </w:r>
      <w:r w:rsidRPr="0034458E">
        <w:rPr>
          <w:rFonts w:ascii="Arial" w:eastAsia="Times New Roman" w:hAnsi="Arial" w:cs="Arial"/>
          <w:color w:val="FFFFFF"/>
          <w:sz w:val="2"/>
          <w:szCs w:val="2"/>
          <w:lang w:eastAsia="pl-PL"/>
        </w:rPr>
        <w:instrText xml:space="preserve"> HYPERLINK "https://kontakt24.tvn24.pl/" \t "_blank" </w:instrText>
      </w:r>
      <w:r w:rsidRPr="0034458E">
        <w:rPr>
          <w:rFonts w:ascii="Arial" w:eastAsia="Times New Roman" w:hAnsi="Arial" w:cs="Arial"/>
          <w:color w:val="FFFFFF"/>
          <w:sz w:val="2"/>
          <w:szCs w:val="2"/>
          <w:lang w:eastAsia="pl-PL"/>
        </w:rPr>
        <w:fldChar w:fldCharType="separate"/>
      </w:r>
      <w:r w:rsidRPr="0034458E">
        <w:rPr>
          <w:rFonts w:ascii="Arial" w:eastAsia="Times New Roman" w:hAnsi="Arial" w:cs="Arial"/>
          <w:color w:val="FFFFFF"/>
          <w:sz w:val="36"/>
          <w:u w:val="single"/>
          <w:lang w:eastAsia="pl-PL"/>
        </w:rPr>
        <w:t>Kontakt24</w:t>
      </w:r>
      <w:r w:rsidRPr="0034458E">
        <w:rPr>
          <w:rFonts w:ascii="Arial" w:eastAsia="Times New Roman" w:hAnsi="Arial" w:cs="Arial"/>
          <w:color w:val="FFFFFF"/>
          <w:sz w:val="2"/>
          <w:szCs w:val="2"/>
          <w:lang w:eastAsia="pl-PL"/>
        </w:rPr>
        <w:fldChar w:fldCharType="end"/>
      </w:r>
    </w:p>
    <w:p w:rsidR="0034458E" w:rsidRPr="0034458E" w:rsidRDefault="0034458E" w:rsidP="0034458E">
      <w:pPr>
        <w:numPr>
          <w:ilvl w:val="2"/>
          <w:numId w:val="1"/>
        </w:numPr>
        <w:shd w:val="clear" w:color="auto" w:fill="0C2951"/>
        <w:spacing w:after="0" w:line="0" w:lineRule="auto"/>
        <w:ind w:left="0"/>
        <w:textAlignment w:val="baseline"/>
        <w:rPr>
          <w:rFonts w:ascii="Arial" w:eastAsia="Times New Roman" w:hAnsi="Arial" w:cs="Arial"/>
          <w:color w:val="FFFFFF"/>
          <w:sz w:val="2"/>
          <w:szCs w:val="2"/>
          <w:lang w:eastAsia="pl-PL"/>
        </w:rPr>
      </w:pPr>
    </w:p>
    <w:p w:rsidR="0034458E" w:rsidRPr="0034458E" w:rsidRDefault="0034458E" w:rsidP="0034458E">
      <w:pPr>
        <w:numPr>
          <w:ilvl w:val="2"/>
          <w:numId w:val="1"/>
        </w:numPr>
        <w:shd w:val="clear" w:color="auto" w:fill="0C2951"/>
        <w:spacing w:after="0" w:line="0" w:lineRule="auto"/>
        <w:ind w:left="0"/>
        <w:textAlignment w:val="baseline"/>
        <w:rPr>
          <w:rFonts w:ascii="Arial" w:eastAsia="Times New Roman" w:hAnsi="Arial" w:cs="Arial"/>
          <w:color w:val="FFFFFF"/>
          <w:sz w:val="2"/>
          <w:szCs w:val="2"/>
          <w:lang w:eastAsia="pl-PL"/>
        </w:rPr>
      </w:pPr>
    </w:p>
    <w:p w:rsidR="00740BE0" w:rsidRDefault="0034458E" w:rsidP="00740BE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</w:pPr>
      <w:r w:rsidRPr="00FD7CF7"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  <w:t>SZKOŁY</w:t>
      </w:r>
      <w:r w:rsidR="00740BE0"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  <w:t xml:space="preserve">, PRZEDSZKOLA I ŻŁOBKI </w:t>
      </w:r>
    </w:p>
    <w:p w:rsidR="00740BE0" w:rsidRDefault="0034458E" w:rsidP="00740BE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</w:pPr>
      <w:r w:rsidRPr="00FD7CF7"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  <w:t>ZAMKNIĘTE  NA  DWA  TYGODNIE</w:t>
      </w:r>
      <w:r w:rsidR="00740BE0"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  <w:t xml:space="preserve"> </w:t>
      </w:r>
    </w:p>
    <w:p w:rsidR="00720A47" w:rsidRDefault="00A5774D" w:rsidP="00740BE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</w:pPr>
      <w:r>
        <w:rPr>
          <w:rFonts w:ascii="Arial" w:eastAsia="Times New Roman" w:hAnsi="Arial" w:cs="Arial"/>
          <w:b/>
          <w:color w:val="FF0000"/>
          <w:sz w:val="38"/>
          <w:szCs w:val="38"/>
          <w:u w:val="single"/>
          <w:lang w:eastAsia="pl-PL"/>
        </w:rPr>
        <w:t>od 12 do 25 marca</w:t>
      </w:r>
    </w:p>
    <w:p w:rsidR="00A61FF4" w:rsidRPr="00CE728A" w:rsidRDefault="00A61FF4" w:rsidP="00A61FF4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</w:pPr>
      <w:r w:rsidRPr="0034458E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 xml:space="preserve">W czwartek i piątek </w:t>
      </w:r>
      <w:r w:rsidR="008D40AB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>placówki</w:t>
      </w:r>
      <w:r w:rsidR="00DA36CF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 xml:space="preserve"> </w:t>
      </w:r>
      <w:r w:rsidRPr="0034458E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 xml:space="preserve">zapewnią opiekę, </w:t>
      </w:r>
    </w:p>
    <w:p w:rsidR="00740BE0" w:rsidRPr="00CE728A" w:rsidRDefault="00A61FF4" w:rsidP="00740BE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</w:pPr>
      <w:r w:rsidRPr="0034458E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>ale nie będzie</w:t>
      </w:r>
      <w:r w:rsidRPr="00CE728A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 xml:space="preserve"> </w:t>
      </w:r>
      <w:r w:rsidR="00A5774D">
        <w:rPr>
          <w:rFonts w:ascii="Arial" w:eastAsia="Times New Roman" w:hAnsi="Arial" w:cs="Arial"/>
          <w:b/>
          <w:color w:val="00B050"/>
          <w:sz w:val="38"/>
          <w:szCs w:val="38"/>
          <w:u w:val="single"/>
          <w:lang w:eastAsia="pl-PL"/>
        </w:rPr>
        <w:t>w nich zajęć dydaktycznych</w:t>
      </w:r>
    </w:p>
    <w:p w:rsidR="00A5774D" w:rsidRDefault="00720A47" w:rsidP="0034458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Premier Mateusz Morawiecki poinformował</w:t>
      </w:r>
      <w:r w:rsidR="00FD7CF7" w:rsidRP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o podjęciu decyzji</w:t>
      </w:r>
      <w:r w:rsid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</w:t>
      </w:r>
      <w:r w:rsidR="00FD7CF7" w:rsidRP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zamknięcia 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wszystkich placówek oświatowych i szkół</w:t>
      </w:r>
      <w:r w:rsid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wyższych na dwa tygodnie</w:t>
      </w:r>
      <w:r w:rsidRPr="00CE728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.</w:t>
      </w:r>
    </w:p>
    <w:p w:rsidR="00473E3A" w:rsidRPr="00A5774D" w:rsidRDefault="00DA36CF" w:rsidP="0034458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W swoim wystąpieniu z dnia 11 marca 2020 powiedział:</w:t>
      </w:r>
      <w:r w:rsidR="00353FC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                                 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Jest dla nas jasne, że </w:t>
      </w:r>
      <w:proofErr w:type="spellStart"/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koronawirus</w:t>
      </w:r>
      <w:proofErr w:type="spellEnd"/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i epidemia może stać się bardzo groźna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.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Do opanowania tej sytuacji, do łagodnego przebiegu, bo jesteśmy przekonani, że wirus będzie się rozprzestrzeniał, potrzebne są zdeterminowane działania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.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Jednak ze względu na to, że niektórym rodzicom może być trudno zorganizować opiekę tak szybko, z dnia na dzień, to w dniu jutrzejszym 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       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(w czwartek - red.) i w piątek placówki będą otwarte. W klasach nauczyciele będą mo</w:t>
      </w:r>
      <w:r w:rsidR="00473E3A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gli pilnować dzieci.</w:t>
      </w:r>
      <w:r w:rsidR="00353FC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                                                                        </w:t>
      </w:r>
      <w:r w:rsidR="0034458E" w:rsidRPr="0034458E">
        <w:rPr>
          <w:rFonts w:ascii="Arial" w:eastAsia="Times New Roman" w:hAnsi="Arial" w:cs="Arial"/>
          <w:color w:val="FF0000"/>
          <w:sz w:val="30"/>
          <w:szCs w:val="30"/>
          <w:bdr w:val="none" w:sz="0" w:space="0" w:color="auto" w:frame="1"/>
          <w:lang w:eastAsia="pl-PL"/>
        </w:rPr>
        <w:t>Zaapelował jednak, by już od czwartku ci, którzy mogą, powstrzymali si</w:t>
      </w:r>
      <w:r w:rsidR="00A5774D">
        <w:rPr>
          <w:rFonts w:ascii="Arial" w:eastAsia="Times New Roman" w:hAnsi="Arial" w:cs="Arial"/>
          <w:color w:val="FF0000"/>
          <w:sz w:val="30"/>
          <w:szCs w:val="30"/>
          <w:bdr w:val="none" w:sz="0" w:space="0" w:color="auto" w:frame="1"/>
          <w:lang w:eastAsia="pl-PL"/>
        </w:rPr>
        <w:t>ę od posyłania dzieci do szkoły i do przedszkola.</w:t>
      </w:r>
    </w:p>
    <w:p w:rsidR="0034458E" w:rsidRPr="0034458E" w:rsidRDefault="00473E3A" w:rsidP="0034458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FF0000"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 xml:space="preserve">Minister Edukacji </w:t>
      </w:r>
      <w:proofErr w:type="spellStart"/>
      <w:r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>N</w:t>
      </w:r>
      <w:r w:rsidR="0034458E" w:rsidRPr="0034458E"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>arodowej</w:t>
      </w:r>
      <w:r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>-</w:t>
      </w:r>
      <w:r w:rsidR="0034458E" w:rsidRPr="0034458E"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>Dariusz</w:t>
      </w:r>
      <w:proofErr w:type="spellEnd"/>
      <w:r w:rsidR="0034458E" w:rsidRPr="0034458E"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 xml:space="preserve"> </w:t>
      </w:r>
      <w:proofErr w:type="spellStart"/>
      <w:r w:rsidR="0034458E" w:rsidRPr="0034458E">
        <w:rPr>
          <w:rFonts w:ascii="Arial" w:eastAsia="Times New Roman" w:hAnsi="Arial" w:cs="Arial"/>
          <w:b/>
          <w:color w:val="000000"/>
          <w:sz w:val="30"/>
          <w:szCs w:val="30"/>
          <w:u w:val="single"/>
          <w:bdr w:val="none" w:sz="0" w:space="0" w:color="auto" w:frame="1"/>
          <w:lang w:eastAsia="pl-PL"/>
        </w:rPr>
        <w:t>Piontkowski</w:t>
      </w:r>
      <w:proofErr w:type="spellEnd"/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powiedział, że decyzja </w:t>
      </w:r>
      <w:r w:rsidR="00DA36C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   </w:t>
      </w:r>
      <w:r w:rsidR="0034458E"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 xml:space="preserve">o 14 dniach zawieszenia zajęć dydaktyczno-wychowawczych </w:t>
      </w:r>
      <w:r w:rsidR="0034458E" w:rsidRPr="0034458E">
        <w:rPr>
          <w:rFonts w:ascii="Arial" w:eastAsia="Times New Roman" w:hAnsi="Arial" w:cs="Arial"/>
          <w:color w:val="FF0000"/>
          <w:sz w:val="30"/>
          <w:szCs w:val="30"/>
          <w:bdr w:val="none" w:sz="0" w:space="0" w:color="auto" w:frame="1"/>
          <w:lang w:eastAsia="pl-PL"/>
        </w:rPr>
        <w:t xml:space="preserve">nie wpływa na razie </w:t>
      </w:r>
      <w:r w:rsidR="00A61FF4" w:rsidRPr="00473E3A">
        <w:rPr>
          <w:rFonts w:ascii="Arial" w:eastAsia="Times New Roman" w:hAnsi="Arial" w:cs="Arial"/>
          <w:color w:val="FF0000"/>
          <w:sz w:val="30"/>
          <w:szCs w:val="30"/>
          <w:bdr w:val="none" w:sz="0" w:space="0" w:color="auto" w:frame="1"/>
          <w:lang w:eastAsia="pl-PL"/>
        </w:rPr>
        <w:t xml:space="preserve"> </w:t>
      </w:r>
      <w:r w:rsidR="0034458E" w:rsidRPr="0034458E">
        <w:rPr>
          <w:rFonts w:ascii="Arial" w:eastAsia="Times New Roman" w:hAnsi="Arial" w:cs="Arial"/>
          <w:color w:val="FF0000"/>
          <w:sz w:val="30"/>
          <w:szCs w:val="30"/>
          <w:bdr w:val="none" w:sz="0" w:space="0" w:color="auto" w:frame="1"/>
          <w:lang w:eastAsia="pl-PL"/>
        </w:rPr>
        <w:t>w żaden sposób na terminarz przeprowadzania egzaminów.</w:t>
      </w:r>
    </w:p>
    <w:p w:rsidR="0034458E" w:rsidRPr="0034458E" w:rsidRDefault="0034458E" w:rsidP="0034458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Jak na razie tego typu decyzja nie niesie za sobą dalszych skutków mówiących o innej organizacji roku szkolnego</w:t>
      </w:r>
      <w:r w:rsidR="00473E3A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.</w:t>
      </w:r>
    </w:p>
    <w:p w:rsidR="0034458E" w:rsidRPr="0034458E" w:rsidRDefault="0034458E" w:rsidP="0034458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34458E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pl-PL"/>
        </w:rPr>
        <w:t>Dodał, że jeżeli będzie taka potrzeba, to w uzgodnieniu z ministrem zdrowia oraz inspekcją sanitarną, będą ewentualnie podejmowane dalsze decyzje w tej kwestii.</w:t>
      </w:r>
    </w:p>
    <w:p w:rsidR="00720A47" w:rsidRPr="00CE728A" w:rsidRDefault="00720A47" w:rsidP="00720A4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</w:pPr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Narodowy Fundusz Zdrowia</w:t>
      </w:r>
    </w:p>
    <w:p w:rsidR="00720A47" w:rsidRPr="00CE728A" w:rsidRDefault="00720A47" w:rsidP="00720A4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</w:pPr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prowadzi całodobową infolinię</w:t>
      </w:r>
    </w:p>
    <w:p w:rsidR="00720A47" w:rsidRPr="00CE728A" w:rsidRDefault="00720A47" w:rsidP="00720A4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</w:pPr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(tel. 800 190 590)</w:t>
      </w:r>
    </w:p>
    <w:p w:rsidR="00720A47" w:rsidRPr="00CE728A" w:rsidRDefault="00720A47" w:rsidP="00720A4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</w:pPr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udzielającą informacji o postępowaniu</w:t>
      </w:r>
    </w:p>
    <w:p w:rsidR="00720A47" w:rsidRPr="00CE728A" w:rsidRDefault="00720A47" w:rsidP="00720A4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</w:pPr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w sytuacji podejrzenia zakażenia</w:t>
      </w:r>
    </w:p>
    <w:p w:rsidR="00761FCD" w:rsidRPr="00353FCC" w:rsidRDefault="00720A47" w:rsidP="00353FCC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46"/>
          <w:szCs w:val="46"/>
          <w:lang w:eastAsia="pl-PL"/>
        </w:rPr>
      </w:pPr>
      <w:proofErr w:type="spellStart"/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koronawirusem</w:t>
      </w:r>
      <w:proofErr w:type="spellEnd"/>
      <w:r w:rsidRPr="0034458E">
        <w:rPr>
          <w:rFonts w:ascii="Arial" w:eastAsia="Times New Roman" w:hAnsi="Arial" w:cs="Arial"/>
          <w:b/>
          <w:color w:val="FF0000"/>
          <w:sz w:val="46"/>
          <w:szCs w:val="46"/>
          <w:bdr w:val="none" w:sz="0" w:space="0" w:color="auto" w:frame="1"/>
          <w:lang w:eastAsia="pl-PL"/>
        </w:rPr>
        <w:t>.</w:t>
      </w:r>
      <w:bookmarkEnd w:id="0"/>
    </w:p>
    <w:sectPr w:rsidR="00761FCD" w:rsidRPr="00353FCC" w:rsidSect="00720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2F3E"/>
    <w:multiLevelType w:val="multilevel"/>
    <w:tmpl w:val="E6C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22158"/>
    <w:multiLevelType w:val="multilevel"/>
    <w:tmpl w:val="AA6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8E"/>
    <w:rsid w:val="0025349B"/>
    <w:rsid w:val="0034458E"/>
    <w:rsid w:val="00353FCC"/>
    <w:rsid w:val="00473E3A"/>
    <w:rsid w:val="00720A47"/>
    <w:rsid w:val="00740BE0"/>
    <w:rsid w:val="00761FCD"/>
    <w:rsid w:val="008D40AB"/>
    <w:rsid w:val="00A5774D"/>
    <w:rsid w:val="00A61FF4"/>
    <w:rsid w:val="00A77CF5"/>
    <w:rsid w:val="00CE728A"/>
    <w:rsid w:val="00DA36CF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2465-D430-4D07-95CD-1131A7B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61FCD"/>
  </w:style>
  <w:style w:type="paragraph" w:styleId="Nagwek1">
    <w:name w:val="heading 1"/>
    <w:basedOn w:val="Normalny"/>
    <w:link w:val="Nagwek1Znak"/>
    <w:uiPriority w:val="9"/>
    <w:qFormat/>
    <w:rsid w:val="00344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44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5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45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458E"/>
    <w:rPr>
      <w:color w:val="0000FF"/>
      <w:u w:val="single"/>
    </w:rPr>
  </w:style>
  <w:style w:type="character" w:customStyle="1" w:styleId="account-contenttext">
    <w:name w:val="account-content__text"/>
    <w:basedOn w:val="Domylnaczcionkaakapitu"/>
    <w:rsid w:val="0034458E"/>
  </w:style>
  <w:style w:type="paragraph" w:customStyle="1" w:styleId="article-top-barportal-inf">
    <w:name w:val="article-top-bar__portal-inf"/>
    <w:basedOn w:val="Normalny"/>
    <w:rsid w:val="0034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tionelement">
    <w:name w:val="caption__element"/>
    <w:basedOn w:val="Domylnaczcionkaakapitu"/>
    <w:rsid w:val="0034458E"/>
  </w:style>
  <w:style w:type="character" w:customStyle="1" w:styleId="article-main-assetmeta-caption">
    <w:name w:val="article-main-asset__meta-caption"/>
    <w:basedOn w:val="Domylnaczcionkaakapitu"/>
    <w:rsid w:val="0034458E"/>
  </w:style>
  <w:style w:type="paragraph" w:customStyle="1" w:styleId="lead-text">
    <w:name w:val="lead-text"/>
    <w:basedOn w:val="Normalny"/>
    <w:rsid w:val="0034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34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11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5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7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8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4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2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4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6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8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6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1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43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7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44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6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8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4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5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7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4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6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2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6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0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3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8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71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002D5D"/>
                        <w:left w:val="single" w:sz="48" w:space="10" w:color="002D5D"/>
                        <w:bottom w:val="none" w:sz="0" w:space="11" w:color="002D5D"/>
                        <w:right w:val="none" w:sz="0" w:space="15" w:color="002D5D"/>
                      </w:divBdr>
                      <w:divsChild>
                        <w:div w:id="494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3607">
                                                  <w:marLeft w:val="-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7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9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85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5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56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74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4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0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24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92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509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7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429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35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9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5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404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5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8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09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7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4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8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65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60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9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8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10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86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3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438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2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0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97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00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27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79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5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1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85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1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45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113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94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41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14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9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2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00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8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711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00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8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47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4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21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47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500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1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39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0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6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75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0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9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5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77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1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98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718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9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5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55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9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22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4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450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55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3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978088">
                          <w:marLeft w:val="600"/>
                          <w:marRight w:val="6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38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613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716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603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53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7506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28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58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72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0195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813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723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4261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549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46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67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44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4513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42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53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4438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11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</cp:lastModifiedBy>
  <cp:revision>2</cp:revision>
  <cp:lastPrinted>2020-03-11T12:30:00Z</cp:lastPrinted>
  <dcterms:created xsi:type="dcterms:W3CDTF">2020-03-11T16:19:00Z</dcterms:created>
  <dcterms:modified xsi:type="dcterms:W3CDTF">2020-03-11T16:19:00Z</dcterms:modified>
</cp:coreProperties>
</file>