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94" w:rsidRPr="0043567D" w:rsidRDefault="00366694" w:rsidP="0036669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 w:rsidR="00B81266">
        <w:rPr>
          <w:rFonts w:ascii="Arial" w:hAnsi="Arial" w:cs="Arial"/>
          <w:b/>
          <w:sz w:val="28"/>
          <w:szCs w:val="28"/>
        </w:rPr>
        <w:t>oceniania ucznia klasy drugiej</w:t>
      </w:r>
    </w:p>
    <w:p w:rsidR="00AB4FF7" w:rsidRPr="00D756B5" w:rsidRDefault="00D756B5" w:rsidP="00D756B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AB4FF7">
        <w:rPr>
          <w:b/>
          <w:sz w:val="32"/>
          <w:szCs w:val="32"/>
        </w:rPr>
        <w:t>(Podstawa Programowa 2017)</w:t>
      </w: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:rsidTr="000D60C2">
        <w:tc>
          <w:tcPr>
            <w:tcW w:w="2184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D17FF5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0D60C2">
        <w:trPr>
          <w:trHeight w:val="311"/>
        </w:trPr>
        <w:tc>
          <w:tcPr>
            <w:tcW w:w="2184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</w:t>
            </w:r>
            <w:r w:rsidRPr="004377D4">
              <w:rPr>
                <w:rFonts w:ascii="Times New Roman" w:hAnsi="Times New Roman"/>
              </w:rPr>
              <w:lastRenderedPageBreak/>
              <w:t>tylko z pomocą nauczyciela.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</w:t>
            </w:r>
            <w:r w:rsidRPr="004377D4">
              <w:rPr>
                <w:rFonts w:ascii="Times New Roman" w:hAnsi="Times New Roman"/>
              </w:rPr>
              <w:lastRenderedPageBreak/>
              <w:t xml:space="preserve">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porządkuje wyrazy w 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pisaniu z pamięci i </w:t>
            </w:r>
            <w:r w:rsidRPr="004377D4">
              <w:rPr>
                <w:rFonts w:ascii="Times New Roman" w:hAnsi="Times New Roman"/>
              </w:rPr>
              <w:lastRenderedPageBreak/>
              <w:t>przepisywaniu 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błędy w pisaniu z pamięci i przepisywaniu </w:t>
            </w:r>
            <w:r w:rsidRPr="004377D4">
              <w:rPr>
                <w:rFonts w:ascii="Times New Roman" w:hAnsi="Times New Roman"/>
              </w:rPr>
              <w:lastRenderedPageBreak/>
              <w:t>tekstów, układa i 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zna kolejności alfabetycznej liter.</w:t>
            </w:r>
          </w:p>
        </w:tc>
      </w:tr>
      <w:tr w:rsidR="00D756B5" w:rsidRPr="00E40F1A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</w:t>
            </w:r>
            <w:r w:rsidRPr="004377D4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FF2DCE" w:rsidTr="00B249AB">
        <w:tc>
          <w:tcPr>
            <w:tcW w:w="2126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FF2DCE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:rsidTr="00B249AB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lastRenderedPageBreak/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</w:t>
            </w:r>
            <w:r w:rsidRPr="004377D4">
              <w:rPr>
                <w:rFonts w:ascii="Times New Roman" w:hAnsi="Times New Roman"/>
              </w:rPr>
              <w:lastRenderedPageBreak/>
              <w:t xml:space="preserve">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</w:t>
            </w:r>
            <w:r w:rsidRPr="004377D4">
              <w:rPr>
                <w:rFonts w:ascii="Times New Roman" w:hAnsi="Times New Roman"/>
              </w:rPr>
              <w:lastRenderedPageBreak/>
              <w:t xml:space="preserve">cyfr liczby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</w:t>
            </w:r>
            <w:r w:rsidRPr="004377D4">
              <w:rPr>
                <w:rFonts w:ascii="Times New Roman" w:hAnsi="Times New Roman"/>
              </w:rPr>
              <w:lastRenderedPageBreak/>
              <w:t xml:space="preserve">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</w:t>
            </w:r>
            <w:r w:rsidRPr="004377D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</w:t>
            </w:r>
            <w:r w:rsidRPr="004377D4">
              <w:rPr>
                <w:rFonts w:ascii="Times New Roman" w:hAnsi="Times New Roman"/>
              </w:rPr>
              <w:lastRenderedPageBreak/>
              <w:t xml:space="preserve">ale często popełnia błędy.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:rsidTr="00B249AB">
        <w:tc>
          <w:tcPr>
            <w:tcW w:w="2126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innych wytworach człowieka </w:t>
            </w:r>
            <w:r w:rsidRPr="002B4F18">
              <w:rPr>
                <w:rFonts w:ascii="Times New Roman" w:hAnsi="Times New Roman"/>
              </w:rPr>
              <w:lastRenderedPageBreak/>
              <w:t>obecnych w otoczeniu dziecka.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2B4F18">
              <w:rPr>
                <w:rFonts w:ascii="Times New Roman" w:hAnsi="Times New Roman"/>
              </w:rPr>
              <w:t xml:space="preserve"> 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2B4F18">
              <w:rPr>
                <w:rFonts w:ascii="Times New Roman" w:hAnsi="Times New Roman"/>
              </w:rPr>
              <w:t xml:space="preserve"> 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lastRenderedPageBreak/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Stara się dokonać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D568E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08663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lastRenderedPageBreak/>
              <w:t>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lastRenderedPageBreak/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lastRenderedPageBreak/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1956"/>
      </w:tblGrid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</w:t>
            </w:r>
            <w:r w:rsidRPr="00FA57A5">
              <w:rPr>
                <w:rFonts w:ascii="Times New Roman" w:hAnsi="Times New Roman"/>
              </w:rPr>
              <w:lastRenderedPageBreak/>
              <w:t xml:space="preserve">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</w:t>
            </w:r>
            <w:r w:rsidRPr="00FA57A5">
              <w:rPr>
                <w:rFonts w:ascii="Times New Roman" w:hAnsi="Times New Roman"/>
              </w:rPr>
              <w:lastRenderedPageBreak/>
              <w:t xml:space="preserve">najbliższym otoczeniu. </w:t>
            </w:r>
          </w:p>
          <w:p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zasad bezpieczeństwa w szkole, odnajduje drogę ewakuacyjną; stosuje zasady bezpiecznej zabawy w </w:t>
            </w:r>
            <w:r w:rsidRPr="00FA57A5">
              <w:rPr>
                <w:rFonts w:ascii="Times New Roman" w:hAnsi="Times New Roman"/>
              </w:rPr>
              <w:lastRenderedPageBreak/>
              <w:t>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się do zasad bezpieczeństwa w szkole, odnajduje drogę ewakuacyjną; stosuje zasady bezpiecznej zabawy w </w:t>
            </w:r>
            <w:r w:rsidRPr="00FA57A5">
              <w:rPr>
                <w:rFonts w:ascii="Times New Roman" w:hAnsi="Times New Roman"/>
              </w:rPr>
              <w:lastRenderedPageBreak/>
              <w:t>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posługuje </w:t>
            </w:r>
            <w:r w:rsidRPr="00FA57A5">
              <w:rPr>
                <w:rFonts w:ascii="Times New Roman" w:hAnsi="Times New Roman"/>
              </w:rPr>
              <w:lastRenderedPageBreak/>
              <w:t>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się do zasad bezpieczeństwa w szkole, odnajduje </w:t>
            </w:r>
            <w:r w:rsidRPr="00FA57A5">
              <w:rPr>
                <w:rFonts w:ascii="Times New Roman" w:hAnsi="Times New Roman"/>
              </w:rPr>
              <w:lastRenderedPageBreak/>
              <w:t>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</w:t>
            </w:r>
            <w:r w:rsidRPr="00FA57A5">
              <w:rPr>
                <w:rFonts w:ascii="Times New Roman" w:hAnsi="Times New Roman"/>
              </w:rPr>
              <w:lastRenderedPageBreak/>
              <w:t xml:space="preserve">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</w:t>
            </w:r>
            <w:r w:rsidRPr="00FA57A5">
              <w:rPr>
                <w:rFonts w:ascii="Times New Roman" w:hAnsi="Times New Roman"/>
              </w:rPr>
              <w:lastRenderedPageBreak/>
              <w:t>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 xml:space="preserve">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66687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</w:t>
            </w:r>
            <w:r w:rsidRPr="00FA57A5">
              <w:rPr>
                <w:rFonts w:ascii="Times New Roman" w:hAnsi="Times New Roman"/>
              </w:rPr>
              <w:lastRenderedPageBreak/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</w:t>
            </w:r>
            <w:r w:rsidRPr="006F03ED">
              <w:rPr>
                <w:rFonts w:ascii="Times New Roman" w:hAnsi="Times New Roman"/>
              </w:rPr>
              <w:lastRenderedPageBreak/>
              <w:t>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</w:t>
            </w:r>
            <w:r w:rsidRPr="006F03ED">
              <w:rPr>
                <w:rFonts w:ascii="Times New Roman" w:hAnsi="Times New Roman"/>
              </w:rPr>
              <w:lastRenderedPageBreak/>
              <w:t>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C0072" w:rsidRDefault="002D001D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 posługuje się prostymi narzędziami </w:t>
            </w:r>
            <w:r w:rsidRPr="006F03ED">
              <w:rPr>
                <w:rFonts w:ascii="Times New Roman" w:hAnsi="Times New Roman"/>
              </w:rPr>
              <w:lastRenderedPageBreak/>
              <w:t>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685856" w:rsidRPr="00B2222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niewielka pomocą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685856" w:rsidRPr="006F03ED">
              <w:rPr>
                <w:rFonts w:ascii="Times New Roman" w:hAnsi="Times New Roman"/>
              </w:rPr>
              <w:t>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</w:t>
            </w:r>
            <w:r w:rsidRPr="006F03ED">
              <w:rPr>
                <w:rFonts w:ascii="Times New Roman" w:hAnsi="Times New Roman"/>
              </w:rPr>
              <w:lastRenderedPageBreak/>
              <w:t xml:space="preserve">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dźwięki muzyki, np. wysokie – niskie, </w:t>
            </w:r>
            <w:r w:rsidRPr="006F03ED">
              <w:rPr>
                <w:rFonts w:ascii="Times New Roman" w:hAnsi="Times New Roman"/>
              </w:rPr>
              <w:lastRenderedPageBreak/>
              <w:t>długie – krótkie, ciche – głośne; odróżnia i nazywa wybrane instrumenty muzyczne.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</w:t>
            </w:r>
            <w:r w:rsidRPr="006F03ED">
              <w:rPr>
                <w:rFonts w:ascii="Times New Roman" w:hAnsi="Times New Roman"/>
              </w:rPr>
              <w:lastRenderedPageBreak/>
              <w:t xml:space="preserve">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685856"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</w:t>
            </w:r>
            <w:r w:rsidRPr="006F03ED">
              <w:rPr>
                <w:rFonts w:ascii="Times New Roman" w:hAnsi="Times New Roman"/>
              </w:rPr>
              <w:lastRenderedPageBreak/>
              <w:t xml:space="preserve">wysokie – niskie, długie – krótkie, ciche – głośne; odróżnianiem i nazywaniem wybranych instrumentów muzycznych.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</w:t>
            </w:r>
            <w:r w:rsidR="00685856"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</w:t>
            </w:r>
            <w:r w:rsidR="00685856"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="0057646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</w:t>
            </w:r>
            <w:r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śpiewa różne zestawy głosek, sylaby, wykorzystuje </w:t>
            </w:r>
            <w:r w:rsidRPr="006F03ED">
              <w:rPr>
                <w:rFonts w:ascii="Times New Roman" w:hAnsi="Times New Roman"/>
              </w:rPr>
              <w:lastRenderedPageBreak/>
              <w:t>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 w:rsidRPr="006F03ED"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</w:t>
            </w:r>
            <w:r w:rsidRPr="006F03ED">
              <w:rPr>
                <w:rFonts w:ascii="Times New Roman" w:hAnsi="Times New Roman"/>
              </w:rPr>
              <w:lastRenderedPageBreak/>
              <w:t xml:space="preserve">rytmizowanymi tekstami. 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wykonuje </w:t>
            </w:r>
            <w:r w:rsidRPr="006F03ED">
              <w:rPr>
                <w:rFonts w:ascii="Times New Roman" w:hAnsi="Times New Roman"/>
              </w:rPr>
              <w:lastRenderedPageBreak/>
              <w:t>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akompaniament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Czasami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 gra melodii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</w:tr>
      <w:tr w:rsidR="004E794E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073978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</w:t>
            </w:r>
            <w:r w:rsidR="006F03ED" w:rsidRPr="00073978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073978">
              <w:rPr>
                <w:rFonts w:ascii="Times New Roman" w:hAnsi="Times New Roman"/>
                <w:color w:val="0070C0"/>
              </w:rPr>
              <w:t xml:space="preserve"> w dodatkowych zajęciach sportowych szkolnych i pozaszkolnych. Uczestniczy w konkursach lub mitingach sportowych oraz</w:t>
            </w:r>
            <w:r w:rsidRPr="00073978">
              <w:rPr>
                <w:rFonts w:ascii="Times New Roman" w:hAnsi="Times New Roman"/>
                <w:color w:val="0070C0"/>
              </w:rPr>
              <w:t>: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</w:t>
            </w:r>
            <w:r w:rsidRPr="006F03ED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Wymaga przypominania, że </w:t>
            </w:r>
            <w:r w:rsidRPr="006F03ED">
              <w:rPr>
                <w:rFonts w:ascii="Times New Roman" w:hAnsi="Times New Roman"/>
              </w:rPr>
              <w:lastRenderedPageBreak/>
              <w:t>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ze zrozumieniem znaczenia systematyczności i </w:t>
            </w:r>
            <w:r w:rsidRPr="006F03ED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 xml:space="preserve">prawo do indywidualnego tempa rozwoju, radzi sobie w sytuacji przegranej i akceptuje zwycięstwo.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>prawo do</w:t>
            </w:r>
            <w:r w:rsidR="00AE0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>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 xml:space="preserve">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>korzystać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</w:t>
            </w:r>
            <w:r w:rsidRPr="006F03ED">
              <w:rPr>
                <w:rFonts w:ascii="Times New Roman" w:hAnsi="Times New Roman"/>
              </w:rPr>
              <w:lastRenderedPageBreak/>
              <w:t>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jest zainteresowany/ zainteresowana aktywnością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</w:t>
            </w:r>
            <w:r w:rsidR="008F03AF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73C0C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EDB5-0061-425C-BCA9-7D19BBF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6942E044-AE49-41CA-9575-D915715ED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8927F-CEFE-4963-AB8B-BA7565F4D99E}"/>
</file>

<file path=customXml/itemProps3.xml><?xml version="1.0" encoding="utf-8"?>
<ds:datastoreItem xmlns:ds="http://schemas.openxmlformats.org/officeDocument/2006/customXml" ds:itemID="{4E58CBF1-0B2F-4E35-88A6-F621DEEDCE5F}"/>
</file>

<file path=customXml/itemProps4.xml><?xml version="1.0" encoding="utf-8"?>
<ds:datastoreItem xmlns:ds="http://schemas.openxmlformats.org/officeDocument/2006/customXml" ds:itemID="{5A2E338D-0D30-49AC-8B29-82C14D28D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13358</Words>
  <Characters>80152</Characters>
  <Application>Microsoft Office Word</Application>
  <DocSecurity>4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cp:lastPrinted>2017-04-24T17:54:00Z</cp:lastPrinted>
  <dcterms:created xsi:type="dcterms:W3CDTF">2020-12-16T09:59:00Z</dcterms:created>
  <dcterms:modified xsi:type="dcterms:W3CDTF">2020-12-16T09:59:00Z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