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3A" w:rsidRDefault="00EC2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-233045</wp:posOffset>
            </wp:positionV>
            <wp:extent cx="2419350" cy="1819275"/>
            <wp:effectExtent l="19050" t="0" r="0" b="0"/>
            <wp:wrapTight wrapText="bothSides">
              <wp:wrapPolygon edited="0">
                <wp:start x="-170" y="0"/>
                <wp:lineTo x="-170" y="21487"/>
                <wp:lineTo x="21600" y="21487"/>
                <wp:lineTo x="21600" y="0"/>
                <wp:lineTo x="-170" y="0"/>
              </wp:wrapPolygon>
            </wp:wrapTight>
            <wp:docPr id="1" name="Obraz 1" descr="C:\Users\administrator\AppData\Local\Microsoft\Windows\Temporary Internet Files\Content.IE5\4J6XS1VD\MP90044839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IE5\4J6XS1VD\MP90044839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BEZPIECZNIE NAD WODĄ</w:t>
      </w:r>
    </w:p>
    <w:p w:rsidR="00EC2819" w:rsidRDefault="00EC2819" w:rsidP="00EC2819">
      <w:pPr>
        <w:pStyle w:val="NormalnyWeb"/>
        <w:numPr>
          <w:ilvl w:val="0"/>
          <w:numId w:val="1"/>
        </w:numPr>
      </w:pPr>
      <w:r>
        <w:t>Jadąc nad wodę warto zapamiętać -</w:t>
      </w:r>
      <w:r>
        <w:rPr>
          <w:rStyle w:val="Pogrubienie"/>
        </w:rPr>
        <w:t xml:space="preserve"> kąpać się można wyłącznie w miejscach dozwolonych</w:t>
      </w:r>
      <w:r>
        <w:t>. Najlepiej pod okiem ratownika. Nie wchodzimy do wody w pobliżu mostów, portów i przystani.</w:t>
      </w:r>
    </w:p>
    <w:p w:rsidR="00EC2819" w:rsidRPr="00EC2819" w:rsidRDefault="00EC2819" w:rsidP="00EC2819">
      <w:pPr>
        <w:pStyle w:val="NormalnyWeb"/>
        <w:numPr>
          <w:ilvl w:val="0"/>
          <w:numId w:val="1"/>
        </w:numPr>
        <w:rPr>
          <w:rStyle w:val="Pogrubienie"/>
          <w:b w:val="0"/>
          <w:bCs w:val="0"/>
        </w:rPr>
      </w:pPr>
      <w:r>
        <w:t xml:space="preserve">Na plażę, oprócz wszelkich sprzętów, zabieramy krem z filtrem UV, by uniknąć poparzenia słonecznego, nakrycie głowy chroniące przed udarem, zapas wody i napojów oraz </w:t>
      </w:r>
      <w:r>
        <w:rPr>
          <w:rStyle w:val="Pogrubienie"/>
        </w:rPr>
        <w:t>telefon komórkowy z zapisanym numerem alarmowym Wodnego Ochotniczego Pogotowia Ratunkowego 601 100 100.</w:t>
      </w:r>
    </w:p>
    <w:p w:rsidR="00EC2819" w:rsidRDefault="00EC2819" w:rsidP="00EC2819">
      <w:pPr>
        <w:pStyle w:val="NormalnyWeb"/>
        <w:numPr>
          <w:ilvl w:val="0"/>
          <w:numId w:val="1"/>
        </w:numPr>
      </w:pPr>
      <w:r>
        <w:t xml:space="preserve">Wakacje są okazją do nauki pływania. Pamiętamy, by zawsze słuchać poleceń instruktora i ratownika. Naukę pływania można prowadzić tylko w wyznaczonych, dokładnie zbadanych miejscach. </w:t>
      </w:r>
      <w:r>
        <w:rPr>
          <w:rStyle w:val="Pogrubienie"/>
        </w:rPr>
        <w:t>Na głęboką wodę, poza strzeżony akwen, wypływać wolno wyłącznie posiadaczom karty pływackiej drugiego stopnia, tzw. żółtego czepka</w:t>
      </w:r>
      <w:r>
        <w:t xml:space="preserve">. </w:t>
      </w:r>
    </w:p>
    <w:p w:rsidR="00EC2819" w:rsidRDefault="00EC2819" w:rsidP="00EC2819">
      <w:pPr>
        <w:pStyle w:val="NormalnyWeb"/>
        <w:numPr>
          <w:ilvl w:val="0"/>
          <w:numId w:val="1"/>
        </w:numPr>
      </w:pPr>
      <w:r>
        <w:rPr>
          <w:rStyle w:val="Pogrubienie"/>
        </w:rPr>
        <w:t>Na łodzi, jakiegokolwiek typu, nie wolno zdejmować kapoka.</w:t>
      </w:r>
      <w:r>
        <w:t xml:space="preserve"> Nie jest zbyt wygodny, to fakt, jednak ratuje życie w wypadku nieprzewidzianej wywrotki.</w:t>
      </w:r>
    </w:p>
    <w:p w:rsidR="00EC2819" w:rsidRDefault="00EC2819" w:rsidP="00EC2819">
      <w:pPr>
        <w:pStyle w:val="NormalnyWeb"/>
        <w:numPr>
          <w:ilvl w:val="0"/>
          <w:numId w:val="1"/>
        </w:numPr>
      </w:pPr>
      <w:r>
        <w:t>Oznaczenie kąpielisk - wywieszona flaga biała oznacza kąpielisko strzeżone, natomiast flaga czerwona oznacza zakaz kąpieli ze względu na niesprzyjające ku temu warunki.</w:t>
      </w:r>
    </w:p>
    <w:p w:rsidR="00EC2819" w:rsidRDefault="00EC2819" w:rsidP="00EC2819">
      <w:pPr>
        <w:pStyle w:val="NormalnyWeb"/>
        <w:ind w:left="720"/>
      </w:pPr>
    </w:p>
    <w:p w:rsidR="00EC2819" w:rsidRDefault="00EC2819" w:rsidP="00EC2819">
      <w:pPr>
        <w:pStyle w:val="NormalnyWeb"/>
        <w:ind w:left="720"/>
      </w:pPr>
      <w:r>
        <w:rPr>
          <w:noProof/>
        </w:rPr>
        <w:drawing>
          <wp:inline distT="0" distB="0" distL="0" distR="0">
            <wp:extent cx="1409700" cy="1228725"/>
            <wp:effectExtent l="19050" t="0" r="0" b="0"/>
            <wp:docPr id="2" name="Obraz 2" descr="http://nbip.pl/etest/i/?i=13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bip.pl/etest/i/?i=1339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1371600" cy="1257300"/>
            <wp:effectExtent l="19050" t="0" r="0" b="0"/>
            <wp:docPr id="3" name="Obraz 3" descr="http://nbip.pl/etest/i/?i=13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bip.pl/etest/i/?i=1339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819" w:rsidRDefault="00EC2819" w:rsidP="00EC2819">
      <w:pPr>
        <w:pStyle w:val="NormalnyWeb"/>
        <w:ind w:left="360"/>
      </w:pPr>
      <w:r>
        <w:t>Flaga czerwona - zakaz kąpieli   Flaga biała - kąpiel dozwolona</w:t>
      </w:r>
    </w:p>
    <w:p w:rsidR="00EC2819" w:rsidRDefault="00EC2819" w:rsidP="00EC2819">
      <w:pPr>
        <w:pStyle w:val="NormalnyWeb"/>
        <w:ind w:left="360"/>
      </w:pPr>
    </w:p>
    <w:p w:rsidR="00EC2819" w:rsidRPr="00EC2819" w:rsidRDefault="00EC2819">
      <w:pPr>
        <w:rPr>
          <w:rFonts w:ascii="Times New Roman" w:hAnsi="Times New Roman" w:cs="Times New Roman"/>
          <w:sz w:val="24"/>
          <w:szCs w:val="24"/>
        </w:rPr>
      </w:pPr>
    </w:p>
    <w:sectPr w:rsidR="00EC2819" w:rsidRPr="00EC2819" w:rsidSect="00EF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F1C13"/>
    <w:multiLevelType w:val="hybridMultilevel"/>
    <w:tmpl w:val="98069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2819"/>
    <w:rsid w:val="00EC2819"/>
    <w:rsid w:val="00EF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8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28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2014-06-11T08:17:00Z</dcterms:created>
  <dcterms:modified xsi:type="dcterms:W3CDTF">2014-06-11T08:23:00Z</dcterms:modified>
</cp:coreProperties>
</file>